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6EC0" w14:textId="77777777" w:rsidR="00E8668B" w:rsidRPr="008F088E" w:rsidRDefault="00B3489B" w:rsidP="00E8668B">
      <w:pPr>
        <w:spacing w:line="259" w:lineRule="auto"/>
        <w:rPr>
          <w:rFonts w:cs="Aptos"/>
          <w:color w:val="000000"/>
          <w:sz w:val="22"/>
          <w:szCs w:val="22"/>
        </w:rPr>
      </w:pPr>
      <w:r w:rsidRPr="008F088E">
        <w:rPr>
          <w:b/>
          <w:color w:val="000000"/>
          <w:sz w:val="22"/>
          <w:szCs w:val="22"/>
        </w:rPr>
        <w:t xml:space="preserve">Фонд підтримки стійкості українських громад: </w:t>
      </w:r>
    </w:p>
    <w:p w14:paraId="1253A687" w14:textId="77777777" w:rsidR="00A62D70" w:rsidRPr="008F088E" w:rsidRDefault="00B3489B" w:rsidP="00E8668B">
      <w:pPr>
        <w:pBdr>
          <w:bottom w:val="single" w:sz="12" w:space="1" w:color="auto"/>
        </w:pBdr>
        <w:spacing w:after="0" w:line="278" w:lineRule="auto"/>
        <w:rPr>
          <w:rFonts w:cs="Aptos"/>
          <w:b/>
          <w:bCs/>
          <w:color w:val="000000"/>
          <w:sz w:val="22"/>
          <w:szCs w:val="22"/>
        </w:rPr>
      </w:pPr>
      <w:r w:rsidRPr="008F088E">
        <w:rPr>
          <w:b/>
          <w:color w:val="000000"/>
          <w:sz w:val="22"/>
          <w:szCs w:val="22"/>
        </w:rPr>
        <w:t xml:space="preserve">запитання й відповіді </w:t>
      </w:r>
    </w:p>
    <w:p w14:paraId="2E283660" w14:textId="77777777" w:rsidR="00E8668B" w:rsidRPr="00EC46A1" w:rsidRDefault="00E8668B" w:rsidP="00E8668B">
      <w:pPr>
        <w:pBdr>
          <w:bottom w:val="single" w:sz="12" w:space="1" w:color="auto"/>
        </w:pBdr>
        <w:spacing w:after="120" w:line="278" w:lineRule="auto"/>
        <w:rPr>
          <w:rFonts w:cs="Aptos"/>
          <w:b/>
          <w:bCs/>
          <w:color w:val="000000"/>
          <w:sz w:val="22"/>
          <w:szCs w:val="22"/>
        </w:rPr>
      </w:pPr>
    </w:p>
    <w:p w14:paraId="57BAD698" w14:textId="77777777" w:rsidR="00E8668B" w:rsidRDefault="00E8668B"/>
    <w:p w14:paraId="35C75744" w14:textId="77777777" w:rsidR="005254D1" w:rsidRPr="00D35B86" w:rsidRDefault="00B3489B" w:rsidP="00E8668B">
      <w:pPr>
        <w:pStyle w:val="a9"/>
        <w:numPr>
          <w:ilvl w:val="0"/>
          <w:numId w:val="1"/>
        </w:numPr>
        <w:rPr>
          <w:b/>
          <w:bCs/>
        </w:rPr>
      </w:pPr>
      <w:r>
        <w:rPr>
          <w:b/>
        </w:rPr>
        <w:t>Чому ви закрили надзвичайний збір коштів для допомоги Україні та відкрили новий Фонд підтримки стійкості громад?</w:t>
      </w:r>
    </w:p>
    <w:p w14:paraId="3B6BA192" w14:textId="77777777" w:rsidR="00E8668B" w:rsidRDefault="00B3489B" w:rsidP="005254D1">
      <w:pPr>
        <w:pStyle w:val="a9"/>
        <w:ind w:left="360"/>
      </w:pPr>
      <w:r>
        <w:t xml:space="preserve">Ми відкрили новий фонд із чотирьох причин: </w:t>
      </w:r>
    </w:p>
    <w:p w14:paraId="2B223E06" w14:textId="77777777" w:rsidR="00D35B86" w:rsidRDefault="00B3489B" w:rsidP="00D35B86">
      <w:pPr>
        <w:pStyle w:val="a9"/>
        <w:numPr>
          <w:ilvl w:val="0"/>
          <w:numId w:val="5"/>
        </w:numPr>
      </w:pPr>
      <w:r>
        <w:t xml:space="preserve">щоб сфокусувати увагу на невеликих організаціях місцевих громад, що підтримують вразливих людей; </w:t>
      </w:r>
    </w:p>
    <w:p w14:paraId="5BB239CE" w14:textId="77777777" w:rsidR="00D35B86" w:rsidRDefault="00B3489B" w:rsidP="00D35B86">
      <w:pPr>
        <w:pStyle w:val="a9"/>
        <w:numPr>
          <w:ilvl w:val="0"/>
          <w:numId w:val="5"/>
        </w:numPr>
      </w:pPr>
      <w:r>
        <w:t>щоб зосередитися на тих видах діяльності, де відносно невелика сума грошей може допомогти досягти значних результатів;</w:t>
      </w:r>
    </w:p>
    <w:p w14:paraId="5F607491" w14:textId="77777777" w:rsidR="00D35B86" w:rsidRDefault="00B3489B" w:rsidP="00D35B86">
      <w:pPr>
        <w:pStyle w:val="a9"/>
        <w:numPr>
          <w:ilvl w:val="0"/>
          <w:numId w:val="5"/>
        </w:numPr>
      </w:pPr>
      <w:r>
        <w:t>щоб реагувати на мінливі потреби громадських організацій у фінансуванні;</w:t>
      </w:r>
    </w:p>
    <w:p w14:paraId="1264CBA0" w14:textId="77777777" w:rsidR="00D35B86" w:rsidRDefault="00B3489B" w:rsidP="00D35B86">
      <w:pPr>
        <w:pStyle w:val="a9"/>
        <w:numPr>
          <w:ilvl w:val="0"/>
          <w:numId w:val="5"/>
        </w:numPr>
      </w:pPr>
      <w:r>
        <w:t>щоб залучити більше коштів завдяки перезапуску програми.</w:t>
      </w:r>
    </w:p>
    <w:p w14:paraId="3FE470A6" w14:textId="77777777" w:rsidR="00FA5900" w:rsidRDefault="00FA5900" w:rsidP="00FA5900">
      <w:pPr>
        <w:pStyle w:val="a9"/>
        <w:ind w:left="360"/>
      </w:pPr>
    </w:p>
    <w:p w14:paraId="39C25AA2" w14:textId="77777777" w:rsidR="00D35B86" w:rsidRDefault="00B3489B" w:rsidP="00FA5900">
      <w:pPr>
        <w:pStyle w:val="a9"/>
        <w:numPr>
          <w:ilvl w:val="0"/>
          <w:numId w:val="1"/>
        </w:numPr>
        <w:rPr>
          <w:b/>
          <w:bCs/>
        </w:rPr>
      </w:pPr>
      <w:r>
        <w:rPr>
          <w:b/>
        </w:rPr>
        <w:t xml:space="preserve">У чому полягає основна різниця між надзвичайним збором коштів для допомоги Україні та Фондом підтримки стійкості громад? </w:t>
      </w:r>
    </w:p>
    <w:p w14:paraId="701BD9E2" w14:textId="77777777" w:rsidR="00D35B86" w:rsidRDefault="00B3489B" w:rsidP="00D35B86">
      <w:pPr>
        <w:pStyle w:val="a9"/>
        <w:ind w:left="360"/>
      </w:pPr>
      <w:r>
        <w:t xml:space="preserve">Основна різниця полягає в тому, що новий Фонд: </w:t>
      </w:r>
    </w:p>
    <w:p w14:paraId="7782958E" w14:textId="77777777" w:rsidR="00D35B86" w:rsidRDefault="00B3489B" w:rsidP="00D35B86">
      <w:pPr>
        <w:pStyle w:val="a9"/>
        <w:numPr>
          <w:ilvl w:val="0"/>
          <w:numId w:val="6"/>
        </w:numPr>
      </w:pPr>
      <w:r>
        <w:t>зосереджений на громадських організаціях і проєктах, які можуть зробити довгостроковий внесок у стійкість громади;</w:t>
      </w:r>
    </w:p>
    <w:p w14:paraId="67B05C7F" w14:textId="77777777" w:rsidR="00D35B86" w:rsidRDefault="00B3489B" w:rsidP="00D35B86">
      <w:pPr>
        <w:pStyle w:val="a9"/>
        <w:numPr>
          <w:ilvl w:val="0"/>
          <w:numId w:val="6"/>
        </w:numPr>
      </w:pPr>
      <w:r>
        <w:t>менше фокусується на масштабному розподілі екстреної допомоги (ураховуючи наші власні обмежені ресурси).</w:t>
      </w:r>
    </w:p>
    <w:p w14:paraId="73D97456" w14:textId="77777777" w:rsidR="00D35B86" w:rsidRDefault="00B3489B" w:rsidP="00D35B86">
      <w:pPr>
        <w:ind w:left="360"/>
      </w:pPr>
      <w:r>
        <w:t xml:space="preserve">Ми також стандартизували вимоги до моніторингу проєктів і звітування. </w:t>
      </w:r>
    </w:p>
    <w:p w14:paraId="7850FF46" w14:textId="77777777" w:rsidR="00D35B86" w:rsidRPr="00D35B86" w:rsidRDefault="00B3489B" w:rsidP="00D35B86">
      <w:pPr>
        <w:ind w:left="360"/>
      </w:pPr>
      <w:r>
        <w:t xml:space="preserve">Однак основний процес подачі заявки залишився тим самим, і ми хочемо звести бюрократію до мінімуму. </w:t>
      </w:r>
    </w:p>
    <w:p w14:paraId="565E2055" w14:textId="77777777" w:rsidR="00FA5900" w:rsidRPr="00E15D5E" w:rsidRDefault="00B3489B" w:rsidP="00FA5900">
      <w:pPr>
        <w:pStyle w:val="a9"/>
        <w:numPr>
          <w:ilvl w:val="0"/>
          <w:numId w:val="1"/>
        </w:numPr>
        <w:rPr>
          <w:b/>
          <w:bCs/>
        </w:rPr>
      </w:pPr>
      <w:r>
        <w:rPr>
          <w:b/>
        </w:rPr>
        <w:t>Коли ви кажете «вразливі люди», кого ви маєте на увазі?</w:t>
      </w:r>
    </w:p>
    <w:p w14:paraId="740B391D" w14:textId="77777777" w:rsidR="00FA5900" w:rsidRDefault="00B3489B" w:rsidP="00FA5900">
      <w:pPr>
        <w:pStyle w:val="a9"/>
        <w:ind w:left="360"/>
      </w:pPr>
      <w:r>
        <w:t xml:space="preserve">У нас не має чіткого визначення, і це залежатиме від вашого місцевого контексту. Але загалом, ми маємо на увазі дітей; людей, які є відносно менш захищеними через свій вік, фізичне чи психічне </w:t>
      </w:r>
      <w:proofErr w:type="spellStart"/>
      <w:r>
        <w:t>здоров</w:t>
      </w:r>
      <w:proofErr w:type="spellEnd"/>
      <w:r>
        <w:rPr>
          <w:cs/>
        </w:rPr>
        <w:t>’</w:t>
      </w:r>
      <w:r>
        <w:t xml:space="preserve">я або інвалідність; людей, що належать до груп, які часто стикаються з дискримінацією; а також тимчасово переміщених осіб, яким важко інтегруватись у нових громадах чи забезпечити себе. </w:t>
      </w:r>
    </w:p>
    <w:p w14:paraId="6D9AFE60" w14:textId="77777777" w:rsidR="00FA5900" w:rsidRDefault="00FA5900" w:rsidP="00FA5900">
      <w:pPr>
        <w:pStyle w:val="a9"/>
        <w:ind w:left="360"/>
      </w:pPr>
    </w:p>
    <w:p w14:paraId="6E1D97FE" w14:textId="77777777" w:rsidR="00E8668B" w:rsidRPr="001575A6" w:rsidRDefault="00B3489B" w:rsidP="00E8668B">
      <w:pPr>
        <w:pStyle w:val="a9"/>
        <w:numPr>
          <w:ilvl w:val="0"/>
          <w:numId w:val="1"/>
        </w:numPr>
        <w:rPr>
          <w:b/>
          <w:bCs/>
        </w:rPr>
      </w:pPr>
      <w:r>
        <w:rPr>
          <w:b/>
        </w:rPr>
        <w:t xml:space="preserve">Що ви фінансуєте? </w:t>
      </w:r>
    </w:p>
    <w:p w14:paraId="005CD381" w14:textId="77777777" w:rsidR="00E15D5E" w:rsidRDefault="00B3489B" w:rsidP="00E15D5E">
      <w:pPr>
        <w:pStyle w:val="a9"/>
        <w:ind w:left="360"/>
      </w:pPr>
      <w:r>
        <w:t xml:space="preserve">Ми можемо фінансувати, зокрема, такі види проєктів: </w:t>
      </w:r>
    </w:p>
    <w:p w14:paraId="042AA275" w14:textId="1F336F32" w:rsidR="00E15D5E" w:rsidRDefault="00B3489B" w:rsidP="00E15D5E">
      <w:pPr>
        <w:pStyle w:val="a9"/>
        <w:numPr>
          <w:ilvl w:val="0"/>
          <w:numId w:val="2"/>
        </w:numPr>
      </w:pPr>
      <w:r>
        <w:t>терапевтичн</w:t>
      </w:r>
      <w:r w:rsidR="008F088E">
        <w:t>у</w:t>
      </w:r>
      <w:r>
        <w:t xml:space="preserve"> та психологічн</w:t>
      </w:r>
      <w:r w:rsidR="008F088E">
        <w:t>у</w:t>
      </w:r>
      <w:r>
        <w:t xml:space="preserve"> підтримк</w:t>
      </w:r>
      <w:r w:rsidR="008F088E">
        <w:t>у</w:t>
      </w:r>
      <w:r>
        <w:t xml:space="preserve"> (наприклад, арт-терапія, розмовна терапія, психологічна допомога на ранніх стадіях);</w:t>
      </w:r>
    </w:p>
    <w:p w14:paraId="72A70485" w14:textId="77777777" w:rsidR="001575A6" w:rsidRDefault="00B3489B" w:rsidP="00E15D5E">
      <w:pPr>
        <w:pStyle w:val="a9"/>
        <w:numPr>
          <w:ilvl w:val="0"/>
          <w:numId w:val="2"/>
        </w:numPr>
      </w:pPr>
      <w:r>
        <w:lastRenderedPageBreak/>
        <w:t>заходи, що допомагають інтегруватися переміщеним особам у їхніх нових громадах і/або сприяють зближенню переміщених осіб із приймаючими громадами;</w:t>
      </w:r>
    </w:p>
    <w:p w14:paraId="0C655C5D" w14:textId="77777777" w:rsidR="005254D1" w:rsidRDefault="00B3489B" w:rsidP="00E15D5E">
      <w:pPr>
        <w:pStyle w:val="a9"/>
        <w:numPr>
          <w:ilvl w:val="0"/>
          <w:numId w:val="2"/>
        </w:numPr>
      </w:pPr>
      <w:r>
        <w:t xml:space="preserve">заходи соціальної підтримки для вразливих верств населення, які проживають у </w:t>
      </w:r>
      <w:proofErr w:type="spellStart"/>
      <w:r>
        <w:t>деокупованих</w:t>
      </w:r>
      <w:proofErr w:type="spellEnd"/>
      <w:r>
        <w:t xml:space="preserve"> громадах та інших населених пунктах поблизу лінії фронту.</w:t>
      </w:r>
    </w:p>
    <w:p w14:paraId="27951AA7" w14:textId="77777777" w:rsidR="001575A6" w:rsidRDefault="00B3489B" w:rsidP="00C41E82">
      <w:pPr>
        <w:ind w:left="360"/>
      </w:pPr>
      <w:r>
        <w:t xml:space="preserve">Ми можемо профінансувати цілеспрямовані місцеві ініціативи з розподілу гігієнічних засобів тощо, якщо чітко визначено вразливу групу та зрозуміло, що це не можуть зробити великі організації та донори. Але це має бути частиною ширшого проєкту, спрямованого на підтримку місцевої самостійності та стійкості. </w:t>
      </w:r>
    </w:p>
    <w:p w14:paraId="1E2C3B5B" w14:textId="77777777" w:rsidR="00E16A06" w:rsidRPr="00C41E82" w:rsidRDefault="00B3489B" w:rsidP="00E8668B">
      <w:pPr>
        <w:pStyle w:val="a9"/>
        <w:numPr>
          <w:ilvl w:val="0"/>
          <w:numId w:val="1"/>
        </w:numPr>
        <w:rPr>
          <w:b/>
          <w:bCs/>
        </w:rPr>
      </w:pPr>
      <w:r>
        <w:rPr>
          <w:b/>
        </w:rPr>
        <w:t xml:space="preserve">Що ви не фінансуєте? </w:t>
      </w:r>
    </w:p>
    <w:p w14:paraId="21EDDEDD" w14:textId="1F272B66" w:rsidR="005254D1" w:rsidRDefault="00EC4FBA" w:rsidP="005254D1">
      <w:pPr>
        <w:pStyle w:val="a9"/>
        <w:numPr>
          <w:ilvl w:val="0"/>
          <w:numId w:val="3"/>
        </w:numPr>
      </w:pPr>
      <w:r>
        <w:t>М</w:t>
      </w:r>
      <w:r w:rsidR="00B3489B">
        <w:t>едичне обладнання (його вартість зазвичай зависока для наших масштабів фінансування)</w:t>
      </w:r>
      <w:r>
        <w:t>.</w:t>
      </w:r>
    </w:p>
    <w:p w14:paraId="3D8B7EBB" w14:textId="5E78F7C1" w:rsidR="005254D1" w:rsidRDefault="00EC4FBA" w:rsidP="005254D1">
      <w:pPr>
        <w:pStyle w:val="a9"/>
        <w:numPr>
          <w:ilvl w:val="0"/>
          <w:numId w:val="3"/>
        </w:numPr>
      </w:pPr>
      <w:r>
        <w:t>М</w:t>
      </w:r>
      <w:r w:rsidR="00B3489B">
        <w:t>асові закупівл</w:t>
      </w:r>
      <w:r>
        <w:t>і</w:t>
      </w:r>
      <w:r w:rsidR="00B3489B">
        <w:t xml:space="preserve"> й розподіл продуктів харчування, ліків тощо</w:t>
      </w:r>
      <w:r>
        <w:t>.</w:t>
      </w:r>
    </w:p>
    <w:p w14:paraId="2B89997C" w14:textId="743AEF4A" w:rsidR="005254D1" w:rsidRDefault="00EC4FBA" w:rsidP="005254D1">
      <w:pPr>
        <w:pStyle w:val="a9"/>
        <w:numPr>
          <w:ilvl w:val="0"/>
          <w:numId w:val="3"/>
        </w:numPr>
      </w:pPr>
      <w:r>
        <w:t>Б</w:t>
      </w:r>
      <w:r w:rsidR="00B3489B">
        <w:t>удівельні проєкти</w:t>
      </w:r>
      <w:r>
        <w:t>.</w:t>
      </w:r>
    </w:p>
    <w:p w14:paraId="58D203CF" w14:textId="44973A80" w:rsidR="005254D1" w:rsidRDefault="00EC4FBA" w:rsidP="005254D1">
      <w:pPr>
        <w:pStyle w:val="a9"/>
        <w:numPr>
          <w:ilvl w:val="0"/>
          <w:numId w:val="3"/>
        </w:numPr>
      </w:pPr>
      <w:r>
        <w:t>П</w:t>
      </w:r>
      <w:r w:rsidR="00B3489B">
        <w:t>ридбання автомобілів або виробничого обладнання</w:t>
      </w:r>
      <w:r>
        <w:t>.</w:t>
      </w:r>
    </w:p>
    <w:p w14:paraId="0BE90D45" w14:textId="7EA91FB2" w:rsidR="00C41E82" w:rsidRPr="00C41E82" w:rsidRDefault="00EC4FBA" w:rsidP="005254D1">
      <w:pPr>
        <w:pStyle w:val="a9"/>
        <w:numPr>
          <w:ilvl w:val="0"/>
          <w:numId w:val="3"/>
        </w:numPr>
      </w:pPr>
      <w:r>
        <w:t>В</w:t>
      </w:r>
      <w:r w:rsidR="00B3489B">
        <w:t>итрати на паливо, оренду та комунальні послуги, якщо вони не є невід</w:t>
      </w:r>
      <w:r w:rsidR="00B3489B">
        <w:rPr>
          <w:cs/>
        </w:rPr>
        <w:t>’</w:t>
      </w:r>
      <w:r w:rsidR="00B3489B">
        <w:t xml:space="preserve">ємною частиною проєкту (див. запитання 6 нижче). </w:t>
      </w:r>
    </w:p>
    <w:p w14:paraId="06AEC738" w14:textId="77777777" w:rsidR="005254D1" w:rsidRPr="00C41E82" w:rsidRDefault="005254D1" w:rsidP="005254D1">
      <w:pPr>
        <w:pStyle w:val="a9"/>
      </w:pPr>
    </w:p>
    <w:p w14:paraId="7A1D56D4" w14:textId="77777777" w:rsidR="00E16A06" w:rsidRPr="00C41E82" w:rsidRDefault="00B3489B" w:rsidP="00E8668B">
      <w:pPr>
        <w:pStyle w:val="a9"/>
        <w:numPr>
          <w:ilvl w:val="0"/>
          <w:numId w:val="1"/>
        </w:numPr>
        <w:rPr>
          <w:b/>
          <w:bCs/>
        </w:rPr>
      </w:pPr>
      <w:r>
        <w:rPr>
          <w:b/>
        </w:rPr>
        <w:t xml:space="preserve">Що вважається «проєктом»? </w:t>
      </w:r>
    </w:p>
    <w:p w14:paraId="5298F8A7" w14:textId="77777777" w:rsidR="00277C50" w:rsidRDefault="00B3489B" w:rsidP="00277C50">
      <w:pPr>
        <w:pStyle w:val="a9"/>
        <w:ind w:left="360"/>
      </w:pPr>
      <w:r>
        <w:t xml:space="preserve">Ми розуміємо, що проєкт не завжди легко чітко визначити. Можливо, ви надаєте постійні послуги, які потребують невеликих сум фінансування з різних джерел для своєї підтримки. Це цілком прийнятно. «Проєкт» може означати: </w:t>
      </w:r>
    </w:p>
    <w:p w14:paraId="5187FF66" w14:textId="77777777" w:rsidR="00152BAF" w:rsidRDefault="00B3489B" w:rsidP="00152BAF">
      <w:pPr>
        <w:pStyle w:val="a9"/>
        <w:numPr>
          <w:ilvl w:val="0"/>
          <w:numId w:val="4"/>
        </w:numPr>
      </w:pPr>
      <w:r>
        <w:t>нову діяльність, яку ви хочете протестувати;</w:t>
      </w:r>
    </w:p>
    <w:p w14:paraId="695DD900" w14:textId="77777777" w:rsidR="00152BAF" w:rsidRDefault="00B3489B" w:rsidP="00152BAF">
      <w:pPr>
        <w:pStyle w:val="a9"/>
        <w:numPr>
          <w:ilvl w:val="0"/>
          <w:numId w:val="4"/>
        </w:numPr>
      </w:pPr>
      <w:r>
        <w:t>діяльність, яку ви вже протестували і знаєте, що вона працює, але яку ви хочете розширити;</w:t>
      </w:r>
    </w:p>
    <w:p w14:paraId="505AB2E2" w14:textId="77777777" w:rsidR="00152BAF" w:rsidRDefault="00B3489B" w:rsidP="00152BAF">
      <w:pPr>
        <w:pStyle w:val="a9"/>
        <w:numPr>
          <w:ilvl w:val="0"/>
          <w:numId w:val="4"/>
        </w:numPr>
      </w:pPr>
      <w:r>
        <w:t xml:space="preserve">уже наявну діяльність, яка потребує додаткового/постійного фінансування. Якщо це так, будь ласка, </w:t>
      </w:r>
      <w:proofErr w:type="spellStart"/>
      <w:r>
        <w:t>обов</w:t>
      </w:r>
      <w:proofErr w:type="spellEnd"/>
      <w:r>
        <w:rPr>
          <w:cs/>
        </w:rPr>
        <w:t>’</w:t>
      </w:r>
      <w:proofErr w:type="spellStart"/>
      <w:r>
        <w:t>язково</w:t>
      </w:r>
      <w:proofErr w:type="spellEnd"/>
      <w:r>
        <w:t xml:space="preserve"> повідомте нам: a) звідки надходить решта фінансування (або звідки ви очікуєте/сподіваєтеся, що воно надійде); б) що ви реалізуєте та кого підтримаєте за кошти BEARR. </w:t>
      </w:r>
    </w:p>
    <w:p w14:paraId="428D78CB" w14:textId="77777777" w:rsidR="00E15D5E" w:rsidRDefault="00E15D5E" w:rsidP="00277C50">
      <w:pPr>
        <w:pStyle w:val="a9"/>
        <w:ind w:left="360"/>
      </w:pPr>
    </w:p>
    <w:p w14:paraId="485FE4C7" w14:textId="77777777" w:rsidR="00730E7F" w:rsidRDefault="00B3489B" w:rsidP="00E8668B">
      <w:pPr>
        <w:pStyle w:val="a9"/>
        <w:numPr>
          <w:ilvl w:val="0"/>
          <w:numId w:val="1"/>
        </w:numPr>
        <w:rPr>
          <w:b/>
          <w:bCs/>
        </w:rPr>
      </w:pPr>
      <w:r>
        <w:rPr>
          <w:b/>
        </w:rPr>
        <w:t xml:space="preserve">У яких країнах працює Фонд підтримки стійкості громад? </w:t>
      </w:r>
    </w:p>
    <w:p w14:paraId="21D888C0" w14:textId="77777777" w:rsidR="00DD09BE" w:rsidRDefault="00B3489B" w:rsidP="00DD09BE">
      <w:pPr>
        <w:pStyle w:val="a9"/>
        <w:ind w:left="360"/>
      </w:pPr>
      <w:r>
        <w:t xml:space="preserve">Фонд відкритий для заявників з: </w:t>
      </w:r>
    </w:p>
    <w:p w14:paraId="0B02FB28" w14:textId="77777777" w:rsidR="00DD09BE" w:rsidRDefault="00B3489B" w:rsidP="00DD09BE">
      <w:pPr>
        <w:pStyle w:val="a9"/>
        <w:numPr>
          <w:ilvl w:val="0"/>
          <w:numId w:val="9"/>
        </w:numPr>
      </w:pPr>
      <w:r>
        <w:t xml:space="preserve">України; </w:t>
      </w:r>
    </w:p>
    <w:p w14:paraId="0C69D300" w14:textId="77777777" w:rsidR="00F363E6" w:rsidRDefault="00B3489B" w:rsidP="00DD09BE">
      <w:pPr>
        <w:pStyle w:val="a9"/>
        <w:numPr>
          <w:ilvl w:val="0"/>
          <w:numId w:val="9"/>
        </w:numPr>
      </w:pPr>
      <w:r>
        <w:t xml:space="preserve">Молдови, якщо проєкт зосереджений на підтримці вразливих біженців з України або на інтеграції біженців і місцевої громади. </w:t>
      </w:r>
    </w:p>
    <w:p w14:paraId="050B6319" w14:textId="77777777" w:rsidR="0044071B" w:rsidRPr="00DD09BE" w:rsidRDefault="0044071B" w:rsidP="0044071B">
      <w:pPr>
        <w:pStyle w:val="a9"/>
      </w:pPr>
    </w:p>
    <w:p w14:paraId="52D05395" w14:textId="77777777" w:rsidR="00DD09BE" w:rsidRDefault="00DD09BE" w:rsidP="00DD09BE">
      <w:pPr>
        <w:pStyle w:val="a9"/>
        <w:ind w:left="360"/>
        <w:rPr>
          <w:b/>
          <w:bCs/>
        </w:rPr>
      </w:pPr>
    </w:p>
    <w:p w14:paraId="1D2357E5" w14:textId="77777777" w:rsidR="00CA4551" w:rsidRDefault="00B3489B" w:rsidP="00E8668B">
      <w:pPr>
        <w:pStyle w:val="a9"/>
        <w:numPr>
          <w:ilvl w:val="0"/>
          <w:numId w:val="1"/>
        </w:numPr>
        <w:rPr>
          <w:b/>
          <w:bCs/>
        </w:rPr>
      </w:pPr>
      <w:r>
        <w:rPr>
          <w:b/>
        </w:rPr>
        <w:lastRenderedPageBreak/>
        <w:t xml:space="preserve">Які організації можуть подати заявку? </w:t>
      </w:r>
    </w:p>
    <w:p w14:paraId="6FEF9AB8" w14:textId="77777777" w:rsidR="00CA4551" w:rsidRDefault="00B3489B" w:rsidP="00730E7F">
      <w:pPr>
        <w:pStyle w:val="a9"/>
        <w:ind w:left="360"/>
      </w:pPr>
      <w:r>
        <w:t>Щоб подати заявку, ви повинні бути зареєстрованою благодійною або громадською організацією, що базується в Україні (або Молдові </w:t>
      </w:r>
      <w:r>
        <w:rPr>
          <w:cs/>
        </w:rPr>
        <w:t xml:space="preserve">— </w:t>
      </w:r>
      <w:r>
        <w:t>див. запитання 7 вище). У вас також має бути банківський рахунок організації. Ми не можемо фінансувати фізичних осіб або незареєстровані об</w:t>
      </w:r>
      <w:r>
        <w:rPr>
          <w:cs/>
        </w:rPr>
        <w:t>’</w:t>
      </w:r>
      <w:r>
        <w:t xml:space="preserve">єднання. </w:t>
      </w:r>
    </w:p>
    <w:p w14:paraId="560F7D54" w14:textId="77777777" w:rsidR="007833ED" w:rsidRDefault="007833ED" w:rsidP="00EE410F">
      <w:pPr>
        <w:pStyle w:val="a9"/>
        <w:ind w:left="360"/>
      </w:pPr>
    </w:p>
    <w:p w14:paraId="2B47DC5A" w14:textId="77777777" w:rsidR="00E144CC" w:rsidRDefault="00B3489B" w:rsidP="007833ED">
      <w:pPr>
        <w:pStyle w:val="a9"/>
        <w:numPr>
          <w:ilvl w:val="0"/>
          <w:numId w:val="1"/>
        </w:numPr>
        <w:rPr>
          <w:b/>
          <w:bCs/>
        </w:rPr>
      </w:pPr>
      <w:r>
        <w:rPr>
          <w:b/>
        </w:rPr>
        <w:t xml:space="preserve">Чи можете ви фінансувати організації, що базуються у Великій Британії або інших країнах, які надають підтримку в Україні? </w:t>
      </w:r>
    </w:p>
    <w:p w14:paraId="7EDD448E" w14:textId="77777777" w:rsidR="007833ED" w:rsidRDefault="00B3489B" w:rsidP="00E144CC">
      <w:pPr>
        <w:pStyle w:val="a9"/>
        <w:ind w:left="360"/>
        <w:rPr>
          <w:b/>
          <w:bCs/>
        </w:rPr>
      </w:pPr>
      <w:r>
        <w:t xml:space="preserve">Ні. Ми зосереджені на фінансуванні місцевих громадських організацій. Проте, якщо ви благодійна організація з Великої Британії чи іншої країни і співпрацюєте з місцевою громадською організацією, ви можете заохотити її подати заявку до нас. Ми також зацікавлені дізнатися про інші благодійні організації зі схожими цілями. Дайте нам знати, якщо хочете це обговорити. </w:t>
      </w:r>
      <w:r>
        <w:rPr>
          <w:b/>
        </w:rPr>
        <w:t xml:space="preserve"> </w:t>
      </w:r>
    </w:p>
    <w:p w14:paraId="099BEFF4" w14:textId="77777777" w:rsidR="00690437" w:rsidRDefault="00690437" w:rsidP="00E144CC">
      <w:pPr>
        <w:pStyle w:val="a9"/>
        <w:ind w:left="360"/>
        <w:rPr>
          <w:b/>
          <w:bCs/>
        </w:rPr>
      </w:pPr>
    </w:p>
    <w:p w14:paraId="3E511A90" w14:textId="77777777" w:rsidR="00E8668B" w:rsidRPr="00002967" w:rsidRDefault="00B3489B" w:rsidP="00E8668B">
      <w:pPr>
        <w:pStyle w:val="a9"/>
        <w:numPr>
          <w:ilvl w:val="0"/>
          <w:numId w:val="1"/>
        </w:numPr>
        <w:rPr>
          <w:b/>
          <w:bCs/>
        </w:rPr>
      </w:pPr>
      <w:r>
        <w:rPr>
          <w:b/>
        </w:rPr>
        <w:t xml:space="preserve">Скільки разів можна подавати заявку? </w:t>
      </w:r>
    </w:p>
    <w:p w14:paraId="4874E59F" w14:textId="77777777" w:rsidR="00277C50" w:rsidRDefault="00B3489B" w:rsidP="00277C50">
      <w:pPr>
        <w:pStyle w:val="a9"/>
        <w:ind w:left="360"/>
      </w:pPr>
      <w:r>
        <w:t xml:space="preserve">Обмежень немає. Але ми можемо схвалити лише одну заявку за раз (тобто, ми не можемо попередньо затверджувати фінансування на кілька місяців), оскільки наші власні кошти обмежені. </w:t>
      </w:r>
    </w:p>
    <w:p w14:paraId="4799E066" w14:textId="77777777" w:rsidR="00002967" w:rsidRDefault="00002967" w:rsidP="00277C50">
      <w:pPr>
        <w:pStyle w:val="a9"/>
        <w:ind w:left="360"/>
      </w:pPr>
    </w:p>
    <w:p w14:paraId="75428883" w14:textId="77777777" w:rsidR="00277C50" w:rsidRPr="00002967" w:rsidRDefault="00B3489B" w:rsidP="00E8668B">
      <w:pPr>
        <w:pStyle w:val="a9"/>
        <w:numPr>
          <w:ilvl w:val="0"/>
          <w:numId w:val="1"/>
        </w:numPr>
        <w:rPr>
          <w:b/>
          <w:bCs/>
        </w:rPr>
      </w:pPr>
      <w:r>
        <w:rPr>
          <w:b/>
        </w:rPr>
        <w:t xml:space="preserve">Чому максимальний розмір гранту становить 2500 £? </w:t>
      </w:r>
    </w:p>
    <w:p w14:paraId="147BF32B" w14:textId="77777777" w:rsidR="00277C50" w:rsidRDefault="00B3489B" w:rsidP="00277C50">
      <w:pPr>
        <w:pStyle w:val="a9"/>
        <w:ind w:left="360"/>
      </w:pPr>
      <w:r>
        <w:t>Ми маємо обмежене фінансування, і наша увага зосереджена на менших організаціях, де відносно невелика сума може принести велику користь. Ми також прагнемо бути доступними для менших організацій, мінімізуючи бюрократію та вимоги до інформації.</w:t>
      </w:r>
    </w:p>
    <w:p w14:paraId="722C698C" w14:textId="77777777" w:rsidR="0059430D" w:rsidRDefault="0059430D" w:rsidP="00277C50">
      <w:pPr>
        <w:pStyle w:val="a9"/>
        <w:ind w:left="360"/>
      </w:pPr>
    </w:p>
    <w:p w14:paraId="2CDA1127" w14:textId="77777777" w:rsidR="0059430D" w:rsidRPr="00BA075F" w:rsidRDefault="00B3489B" w:rsidP="0059430D">
      <w:pPr>
        <w:pStyle w:val="a9"/>
        <w:numPr>
          <w:ilvl w:val="0"/>
          <w:numId w:val="1"/>
        </w:numPr>
        <w:rPr>
          <w:b/>
          <w:bCs/>
        </w:rPr>
      </w:pPr>
      <w:r>
        <w:rPr>
          <w:b/>
        </w:rPr>
        <w:t xml:space="preserve">Чому максимальний розмір гранту для нових організацій становить 1000 £? </w:t>
      </w:r>
    </w:p>
    <w:p w14:paraId="44D0D138" w14:textId="77777777" w:rsidR="0059430D" w:rsidRDefault="00B3489B" w:rsidP="0059430D">
      <w:pPr>
        <w:pStyle w:val="a9"/>
        <w:ind w:left="360"/>
      </w:pPr>
      <w:r>
        <w:t xml:space="preserve">Ми хочемо мінімізувати перевірки та вимоги до звітності. Тому для нових партнерів максимальна сума становить 1000 £, доки ми краще з ними не познайомимося. Це зменшує ризики для нас і наших донорів, а також знижує адміністративні витрати для нових заявників. </w:t>
      </w:r>
    </w:p>
    <w:p w14:paraId="19F73932" w14:textId="77777777" w:rsidR="00002967" w:rsidRDefault="00002967" w:rsidP="00277C50">
      <w:pPr>
        <w:pStyle w:val="a9"/>
        <w:ind w:left="360"/>
      </w:pPr>
    </w:p>
    <w:p w14:paraId="3C5A0390" w14:textId="77777777" w:rsidR="00E8668B" w:rsidRPr="00002967" w:rsidRDefault="00B3489B" w:rsidP="00E8668B">
      <w:pPr>
        <w:pStyle w:val="a9"/>
        <w:numPr>
          <w:ilvl w:val="0"/>
          <w:numId w:val="1"/>
        </w:numPr>
        <w:rPr>
          <w:b/>
          <w:bCs/>
        </w:rPr>
      </w:pPr>
      <w:r>
        <w:rPr>
          <w:b/>
        </w:rPr>
        <w:t xml:space="preserve">Чи потрібне нам фінансування з інших джерел, чи BEARR може забезпечити 100% фінансування проєкту? </w:t>
      </w:r>
    </w:p>
    <w:p w14:paraId="64478154" w14:textId="0DAB4D1F" w:rsidR="00E16A06" w:rsidRDefault="00B3489B" w:rsidP="00E16A06">
      <w:pPr>
        <w:pStyle w:val="a9"/>
        <w:ind w:left="360"/>
      </w:pPr>
      <w:r>
        <w:t xml:space="preserve">Ми можемо надати 100% фінансування вашого проєкту в межах нашої максимальної суми гранту. Якщо у вас є інші джерела фінансування, які будуть залучені до витрат проєкту, будь ласка, повідомте нам про них. Нам важливо знати, як найкраще поєднати наше фінансування з іншими надходженнями. Але вам не потрібно </w:t>
      </w:r>
      <w:r w:rsidR="0044071B">
        <w:t xml:space="preserve">спеціально </w:t>
      </w:r>
      <w:r>
        <w:t xml:space="preserve">знаходити додаткове співфінансування, щоб подати заявку.  </w:t>
      </w:r>
    </w:p>
    <w:p w14:paraId="26396170" w14:textId="77777777" w:rsidR="00BA075F" w:rsidRDefault="00BA075F" w:rsidP="00E16A06">
      <w:pPr>
        <w:pStyle w:val="a9"/>
        <w:ind w:left="360"/>
      </w:pPr>
    </w:p>
    <w:p w14:paraId="025BCB13" w14:textId="77777777" w:rsidR="00BA075F" w:rsidRPr="00BA075F" w:rsidRDefault="00B3489B" w:rsidP="00BA075F">
      <w:pPr>
        <w:pStyle w:val="a9"/>
        <w:numPr>
          <w:ilvl w:val="0"/>
          <w:numId w:val="1"/>
        </w:numPr>
        <w:rPr>
          <w:b/>
          <w:bCs/>
        </w:rPr>
      </w:pPr>
      <w:r>
        <w:rPr>
          <w:b/>
        </w:rPr>
        <w:lastRenderedPageBreak/>
        <w:t xml:space="preserve">Чи можемо ми використовувати грант BEARR як співфінансування для інших донорів? </w:t>
      </w:r>
    </w:p>
    <w:p w14:paraId="168A5306" w14:textId="77777777" w:rsidR="00BA075F" w:rsidRDefault="00B3489B" w:rsidP="00BA075F">
      <w:pPr>
        <w:pStyle w:val="a9"/>
        <w:ind w:left="360"/>
      </w:pPr>
      <w:r>
        <w:t xml:space="preserve">Так, якщо це прийнятно для іншого фонду. </w:t>
      </w:r>
    </w:p>
    <w:p w14:paraId="539FCCB8" w14:textId="77777777" w:rsidR="00002967" w:rsidRDefault="00002967" w:rsidP="00E16A06">
      <w:pPr>
        <w:pStyle w:val="a9"/>
        <w:ind w:left="360"/>
      </w:pPr>
    </w:p>
    <w:p w14:paraId="347DA0E3" w14:textId="77777777" w:rsidR="00BA075F" w:rsidRDefault="00B3489B" w:rsidP="00E8668B">
      <w:pPr>
        <w:pStyle w:val="a9"/>
        <w:numPr>
          <w:ilvl w:val="0"/>
          <w:numId w:val="1"/>
        </w:numPr>
        <w:rPr>
          <w:b/>
          <w:bCs/>
        </w:rPr>
      </w:pPr>
      <w:r>
        <w:rPr>
          <w:b/>
        </w:rPr>
        <w:t xml:space="preserve">Скільки часу потрібно, щоб отримати грант? </w:t>
      </w:r>
    </w:p>
    <w:p w14:paraId="5291E979" w14:textId="77777777" w:rsidR="00BA075F" w:rsidRDefault="00B3489B" w:rsidP="00BA075F">
      <w:pPr>
        <w:pStyle w:val="a9"/>
        <w:ind w:left="360"/>
      </w:pPr>
      <w:r>
        <w:t>Ми регулярно збираємося, щоб розглядати заявки (зазвичай раз на місяць). Якщо ми схвалюємо грант, то його отримання займає 7</w:t>
      </w:r>
      <w:r>
        <w:rPr>
          <w:cs/>
        </w:rPr>
        <w:t>–</w:t>
      </w:r>
      <w:r>
        <w:t xml:space="preserve">14 днів. Таким чином, від подання заявки до отримання коштів може пройти до 6 тижнів. </w:t>
      </w:r>
    </w:p>
    <w:p w14:paraId="42B6ABF6" w14:textId="77777777" w:rsidR="00BA075F" w:rsidRDefault="00B3489B" w:rsidP="00BA075F">
      <w:pPr>
        <w:pStyle w:val="a9"/>
        <w:ind w:left="360"/>
      </w:pPr>
      <w:r>
        <w:t xml:space="preserve">Проте, якщо ваш запит є терміновим, будь ласка, повідомте нам про це. </w:t>
      </w:r>
    </w:p>
    <w:p w14:paraId="74EFD082" w14:textId="77777777" w:rsidR="00BA075F" w:rsidRPr="00BA075F" w:rsidRDefault="00BA075F" w:rsidP="00BA075F">
      <w:pPr>
        <w:pStyle w:val="a9"/>
        <w:ind w:left="360"/>
      </w:pPr>
    </w:p>
    <w:p w14:paraId="2F1F0AC2" w14:textId="77777777" w:rsidR="00E8668B" w:rsidRPr="00002967" w:rsidRDefault="00B3489B" w:rsidP="00E8668B">
      <w:pPr>
        <w:pStyle w:val="a9"/>
        <w:numPr>
          <w:ilvl w:val="0"/>
          <w:numId w:val="1"/>
        </w:numPr>
        <w:rPr>
          <w:b/>
          <w:bCs/>
        </w:rPr>
      </w:pPr>
      <w:r>
        <w:rPr>
          <w:b/>
        </w:rPr>
        <w:t xml:space="preserve">Якщо ми отримаємо грант, як швидко нам потрібно його використати? </w:t>
      </w:r>
    </w:p>
    <w:p w14:paraId="54EC6DF2" w14:textId="77777777" w:rsidR="00E16A06" w:rsidRDefault="00B3489B" w:rsidP="00E16A06">
      <w:pPr>
        <w:pStyle w:val="a9"/>
        <w:ind w:left="360"/>
      </w:pPr>
      <w:r>
        <w:t xml:space="preserve">Бажано протягом трьох місяців із моменту отримання. Але ми визнаємо, що вам може знадобитися залучити інше фінансування або виділити більше часу на планування. Якщо ваші плани зміняться або виникнуть труднощі з використанням коштів за призначенням, просто повідомте нам. </w:t>
      </w:r>
    </w:p>
    <w:p w14:paraId="0D42C2F8" w14:textId="77777777" w:rsidR="00002967" w:rsidRDefault="00002967" w:rsidP="00E16A06">
      <w:pPr>
        <w:pStyle w:val="a9"/>
        <w:ind w:left="360"/>
      </w:pPr>
    </w:p>
    <w:p w14:paraId="553E66B4" w14:textId="77777777" w:rsidR="003D4013" w:rsidRDefault="00B3489B" w:rsidP="00E8668B">
      <w:pPr>
        <w:pStyle w:val="a9"/>
        <w:numPr>
          <w:ilvl w:val="0"/>
          <w:numId w:val="1"/>
        </w:numPr>
        <w:rPr>
          <w:b/>
          <w:bCs/>
        </w:rPr>
      </w:pPr>
      <w:r>
        <w:rPr>
          <w:b/>
        </w:rPr>
        <w:t xml:space="preserve">Хто оплачує витрати на переказ гранту? </w:t>
      </w:r>
    </w:p>
    <w:p w14:paraId="55F6F396" w14:textId="77777777" w:rsidR="003D4013" w:rsidRDefault="00B3489B" w:rsidP="003D4013">
      <w:pPr>
        <w:pStyle w:val="a9"/>
        <w:ind w:left="360"/>
      </w:pPr>
      <w:r>
        <w:t xml:space="preserve">Фонд BEARR оплачує всі банківські комісії у Великій Британії. Проте ваш банк може стягувати інші комісії, і їх вам доведеться оплатити. </w:t>
      </w:r>
    </w:p>
    <w:p w14:paraId="7DEBA66B" w14:textId="77777777" w:rsidR="003D4013" w:rsidRPr="003D4013" w:rsidRDefault="003D4013" w:rsidP="003D4013">
      <w:pPr>
        <w:pStyle w:val="a9"/>
        <w:ind w:left="360"/>
      </w:pPr>
    </w:p>
    <w:p w14:paraId="545C4A69" w14:textId="77777777" w:rsidR="00E8668B" w:rsidRPr="00002967" w:rsidRDefault="00B3489B" w:rsidP="00E8668B">
      <w:pPr>
        <w:pStyle w:val="a9"/>
        <w:numPr>
          <w:ilvl w:val="0"/>
          <w:numId w:val="1"/>
        </w:numPr>
        <w:rPr>
          <w:b/>
          <w:bCs/>
        </w:rPr>
      </w:pPr>
      <w:r>
        <w:rPr>
          <w:b/>
        </w:rPr>
        <w:t xml:space="preserve">Скільки інформації нам потрібно надати? </w:t>
      </w:r>
    </w:p>
    <w:p w14:paraId="739F7B94" w14:textId="77777777" w:rsidR="00277C50" w:rsidRDefault="00B3489B" w:rsidP="00277C50">
      <w:pPr>
        <w:pStyle w:val="a9"/>
        <w:ind w:left="360"/>
      </w:pPr>
      <w:r>
        <w:t>Подаючи заявку, вам потрібно лише заповнити форму </w:t>
      </w:r>
      <w:r>
        <w:rPr>
          <w:cs/>
        </w:rPr>
        <w:t xml:space="preserve">— </w:t>
      </w:r>
      <w:r>
        <w:t xml:space="preserve">більше нічого надсилати не потрібно. Іноді ми можемо запросити у вас додаткову інформацію, щоб краще зрозуміти ваш запит. По завершенні вашого проєкту ми попросимо вас надати звіт за допомогою форми моніторингу. У ній ви зазначите суму витрат, їх призначення, бенефіціарів проєкту та отриманий досвід. </w:t>
      </w:r>
    </w:p>
    <w:p w14:paraId="4854CA03" w14:textId="77777777" w:rsidR="00002967" w:rsidRDefault="00002967" w:rsidP="00277C50">
      <w:pPr>
        <w:pStyle w:val="a9"/>
        <w:ind w:left="360"/>
      </w:pPr>
    </w:p>
    <w:p w14:paraId="77D6A8A2" w14:textId="77777777" w:rsidR="00E8668B" w:rsidRPr="00002967" w:rsidRDefault="00B3489B" w:rsidP="00E8668B">
      <w:pPr>
        <w:pStyle w:val="a9"/>
        <w:numPr>
          <w:ilvl w:val="0"/>
          <w:numId w:val="1"/>
        </w:numPr>
        <w:rPr>
          <w:b/>
          <w:bCs/>
        </w:rPr>
      </w:pPr>
      <w:r>
        <w:rPr>
          <w:b/>
        </w:rPr>
        <w:t xml:space="preserve">Ми не знаємо, чи підходить наш проєкт. Що нам робити? </w:t>
      </w:r>
    </w:p>
    <w:p w14:paraId="01103D00" w14:textId="77777777" w:rsidR="00277C50" w:rsidRDefault="00B3489B" w:rsidP="00277C50">
      <w:pPr>
        <w:pStyle w:val="a9"/>
        <w:ind w:left="360"/>
      </w:pPr>
      <w:r>
        <w:t xml:space="preserve">Напишіть нам електронного листа на адресу </w:t>
      </w:r>
      <w:hyperlink r:id="rId5" w:history="1">
        <w:r>
          <w:rPr>
            <w:rStyle w:val="ae"/>
          </w:rPr>
          <w:t>info@bearr.org</w:t>
        </w:r>
      </w:hyperlink>
      <w:r>
        <w:t xml:space="preserve"> з коротким описом того, що ви хочете зробити. Ми повідомимо, чи це відповідає нашим критеріям фінансування, і якщо так, то надішлемо вам форму для подання заявки. </w:t>
      </w:r>
    </w:p>
    <w:p w14:paraId="6700DD13" w14:textId="77777777" w:rsidR="00B8127B" w:rsidRDefault="00B8127B" w:rsidP="00277C50">
      <w:pPr>
        <w:pStyle w:val="a9"/>
        <w:ind w:left="360"/>
      </w:pPr>
    </w:p>
    <w:p w14:paraId="272E04F6" w14:textId="77777777" w:rsidR="00B8127B" w:rsidRPr="00B8127B" w:rsidRDefault="00B3489B" w:rsidP="00B8127B">
      <w:pPr>
        <w:pStyle w:val="a9"/>
        <w:numPr>
          <w:ilvl w:val="0"/>
          <w:numId w:val="1"/>
        </w:numPr>
        <w:rPr>
          <w:b/>
          <w:bCs/>
        </w:rPr>
      </w:pPr>
      <w:r>
        <w:rPr>
          <w:b/>
        </w:rPr>
        <w:t xml:space="preserve">Чи є крайній термін подачі заявки? </w:t>
      </w:r>
    </w:p>
    <w:p w14:paraId="2B811541" w14:textId="77777777" w:rsidR="00B8127B" w:rsidRDefault="00B3489B" w:rsidP="00B8127B">
      <w:pPr>
        <w:pStyle w:val="a9"/>
        <w:ind w:left="360"/>
      </w:pPr>
      <w:r>
        <w:t>Ні. Це постійно діючий фонд, і ми регулярно розглядаємо заявки в міру їх надходження.</w:t>
      </w:r>
    </w:p>
    <w:p w14:paraId="121927D2" w14:textId="77777777" w:rsidR="00002967" w:rsidRDefault="00002967" w:rsidP="00277C50">
      <w:pPr>
        <w:pStyle w:val="a9"/>
        <w:ind w:left="360"/>
      </w:pPr>
    </w:p>
    <w:p w14:paraId="6A196885" w14:textId="77777777" w:rsidR="00E8668B" w:rsidRPr="00002967" w:rsidRDefault="00B3489B" w:rsidP="00E8668B">
      <w:pPr>
        <w:pStyle w:val="a9"/>
        <w:numPr>
          <w:ilvl w:val="0"/>
          <w:numId w:val="1"/>
        </w:numPr>
        <w:rPr>
          <w:b/>
          <w:bCs/>
        </w:rPr>
      </w:pPr>
      <w:r>
        <w:rPr>
          <w:b/>
        </w:rPr>
        <w:t xml:space="preserve">Чи можемо ми використовувати для подачі заявки стару форму надзвичайного збору коштів для допомоги Україні? </w:t>
      </w:r>
    </w:p>
    <w:p w14:paraId="6BCBB039" w14:textId="77777777" w:rsidR="00277C50" w:rsidRDefault="00B3489B" w:rsidP="00277C50">
      <w:pPr>
        <w:pStyle w:val="a9"/>
        <w:ind w:left="360"/>
      </w:pPr>
      <w:r>
        <w:t xml:space="preserve">Ні. Будь ласка, використовуйте нову форму Фонду підтримки стійкості громад. </w:t>
      </w:r>
    </w:p>
    <w:p w14:paraId="003468DB" w14:textId="77777777" w:rsidR="00002967" w:rsidRDefault="00002967" w:rsidP="00277C50">
      <w:pPr>
        <w:pStyle w:val="a9"/>
        <w:ind w:left="360"/>
      </w:pPr>
    </w:p>
    <w:p w14:paraId="75A74DA1" w14:textId="77777777" w:rsidR="00E8668B" w:rsidRPr="00002967" w:rsidRDefault="00B3489B" w:rsidP="00E8668B">
      <w:pPr>
        <w:pStyle w:val="a9"/>
        <w:numPr>
          <w:ilvl w:val="0"/>
          <w:numId w:val="1"/>
        </w:numPr>
        <w:rPr>
          <w:b/>
          <w:bCs/>
        </w:rPr>
      </w:pPr>
      <w:r>
        <w:rPr>
          <w:b/>
        </w:rPr>
        <w:lastRenderedPageBreak/>
        <w:t xml:space="preserve">Чому ви хочете знати наші доходи та витрати за останній фінансовий рік? </w:t>
      </w:r>
    </w:p>
    <w:p w14:paraId="2E5A22E9" w14:textId="77777777" w:rsidR="00277C50" w:rsidRDefault="00B3489B" w:rsidP="00277C50">
      <w:pPr>
        <w:pStyle w:val="a9"/>
        <w:ind w:left="360"/>
      </w:pPr>
      <w:r>
        <w:t xml:space="preserve">Ми хочемо зрозуміти приблизний масштаб організації. Ми прагнемо фінансувати менші організації, де відносно невеликий грант може суттєво змінити ситуацію. При цьому для нас важливо розуміти, чи вдається вам отримувати фінансування від інших донорів. </w:t>
      </w:r>
    </w:p>
    <w:p w14:paraId="52FA0B73" w14:textId="77777777" w:rsidR="00002967" w:rsidRDefault="00002967" w:rsidP="00277C50">
      <w:pPr>
        <w:pStyle w:val="a9"/>
        <w:ind w:left="360"/>
      </w:pPr>
    </w:p>
    <w:p w14:paraId="655EF801" w14:textId="5EE28C33" w:rsidR="00002967" w:rsidRPr="00F913A1" w:rsidRDefault="00B3489B" w:rsidP="00F913A1">
      <w:pPr>
        <w:pStyle w:val="a9"/>
        <w:numPr>
          <w:ilvl w:val="0"/>
          <w:numId w:val="1"/>
        </w:numPr>
        <w:rPr>
          <w:b/>
          <w:bCs/>
        </w:rPr>
      </w:pPr>
      <w:r>
        <w:rPr>
          <w:b/>
        </w:rPr>
        <w:t>Наші доходи та витрати за минулий рік дають оманливу картину </w:t>
      </w:r>
      <w:r>
        <w:rPr>
          <w:b/>
          <w:cs/>
        </w:rPr>
        <w:t xml:space="preserve">— </w:t>
      </w:r>
      <w:r>
        <w:rPr>
          <w:b/>
        </w:rPr>
        <w:t>ми мали грант минулого року, який витратили, але зараз цих коштів у нас немає. Як нам це пояснити?</w:t>
      </w:r>
    </w:p>
    <w:p w14:paraId="075D2086" w14:textId="77777777" w:rsidR="00FA5900" w:rsidRDefault="00B3489B" w:rsidP="00FA5900">
      <w:pPr>
        <w:pStyle w:val="a9"/>
        <w:ind w:left="360"/>
      </w:pPr>
      <w:r>
        <w:t xml:space="preserve">Ми розуміємо, що фінансування може бути дуже нестабільним. Якщо вам потрібно пояснити щось щодо вашої фінансової ситуації, будь ласка, зазначте це у формі. </w:t>
      </w:r>
    </w:p>
    <w:p w14:paraId="1AB56636" w14:textId="77777777" w:rsidR="00002967" w:rsidRDefault="00002967" w:rsidP="00FA5900">
      <w:pPr>
        <w:pStyle w:val="a9"/>
        <w:ind w:left="360"/>
      </w:pPr>
    </w:p>
    <w:p w14:paraId="3C1EDB91" w14:textId="77777777" w:rsidR="00E8668B" w:rsidRPr="00B8127B" w:rsidRDefault="00B3489B" w:rsidP="00E8668B">
      <w:pPr>
        <w:pStyle w:val="a9"/>
        <w:numPr>
          <w:ilvl w:val="0"/>
          <w:numId w:val="1"/>
        </w:numPr>
        <w:rPr>
          <w:b/>
          <w:bCs/>
        </w:rPr>
      </w:pPr>
      <w:r>
        <w:rPr>
          <w:b/>
        </w:rPr>
        <w:t xml:space="preserve">Чи можемо ми включити витрати на персонал або операційні витрати (наприклад, комунальні послуги та оренду) до нашої заявки на фінансування від BEARR? </w:t>
      </w:r>
    </w:p>
    <w:p w14:paraId="06DA1B20" w14:textId="77777777" w:rsidR="00FA5900" w:rsidRDefault="00B3489B" w:rsidP="00FA5900">
      <w:pPr>
        <w:pStyle w:val="a9"/>
        <w:ind w:left="360"/>
      </w:pPr>
      <w:r>
        <w:t>Так, якщо вони є невід</w:t>
      </w:r>
      <w:r>
        <w:rPr>
          <w:cs/>
        </w:rPr>
        <w:t>’</w:t>
      </w:r>
      <w:r>
        <w:t xml:space="preserve">ємною складовою проєкту. Ми зазвичай не очікуємо, що операційні витрати перевищуватимуть 20% від суми гранту, але, якщо у вас є інша пропозиція, будь ласка, обговоріть її з нами. </w:t>
      </w:r>
    </w:p>
    <w:p w14:paraId="784F5F1B" w14:textId="77777777" w:rsidR="00B8127B" w:rsidRDefault="00B8127B" w:rsidP="00FA5900">
      <w:pPr>
        <w:pStyle w:val="a9"/>
        <w:ind w:left="360"/>
      </w:pPr>
    </w:p>
    <w:p w14:paraId="18008FC3" w14:textId="77777777" w:rsidR="00E15D5E" w:rsidRPr="00B8127B" w:rsidRDefault="00B3489B" w:rsidP="00E8668B">
      <w:pPr>
        <w:pStyle w:val="a9"/>
        <w:numPr>
          <w:ilvl w:val="0"/>
          <w:numId w:val="1"/>
        </w:numPr>
        <w:rPr>
          <w:b/>
          <w:bCs/>
        </w:rPr>
      </w:pPr>
      <w:r>
        <w:rPr>
          <w:b/>
        </w:rPr>
        <w:t>Чи можемо ми подати заявку на покриття витрат на обладнання (наприклад, ІТ-обладнання)?</w:t>
      </w:r>
    </w:p>
    <w:p w14:paraId="6897F68B" w14:textId="77777777" w:rsidR="00E8668B" w:rsidRDefault="00B3489B" w:rsidP="00E15D5E">
      <w:pPr>
        <w:pStyle w:val="a9"/>
        <w:ind w:left="360"/>
      </w:pPr>
      <w:r>
        <w:t>Ми не фінансуємо великогабаритне обладнання, комп</w:t>
      </w:r>
      <w:r>
        <w:rPr>
          <w:cs/>
        </w:rPr>
        <w:t>’</w:t>
      </w:r>
      <w:proofErr w:type="spellStart"/>
      <w:r>
        <w:t>ютерну</w:t>
      </w:r>
      <w:proofErr w:type="spellEnd"/>
      <w:r>
        <w:t xml:space="preserve"> техніку або будівельні роботи. Ми можемо фінансувати невеликі одиниці обладнання, якщо вони є важливими для проєкту. </w:t>
      </w:r>
    </w:p>
    <w:p w14:paraId="28DA1002" w14:textId="77777777" w:rsidR="0059430D" w:rsidRDefault="0059430D" w:rsidP="00E15D5E">
      <w:pPr>
        <w:pStyle w:val="a9"/>
        <w:ind w:left="360"/>
      </w:pPr>
    </w:p>
    <w:p w14:paraId="50A4EA94" w14:textId="77777777" w:rsidR="00E16A06" w:rsidRPr="0059430D" w:rsidRDefault="00B3489B" w:rsidP="00E8668B">
      <w:pPr>
        <w:pStyle w:val="a9"/>
        <w:numPr>
          <w:ilvl w:val="0"/>
          <w:numId w:val="1"/>
        </w:numPr>
        <w:rPr>
          <w:b/>
          <w:bCs/>
        </w:rPr>
      </w:pPr>
      <w:r>
        <w:rPr>
          <w:b/>
        </w:rPr>
        <w:t>Яку інформацію потрібно вам надати після завершення проєкту?</w:t>
      </w:r>
    </w:p>
    <w:p w14:paraId="61C7FF0A" w14:textId="77777777" w:rsidR="0059430D" w:rsidRDefault="00B3489B" w:rsidP="0059430D">
      <w:pPr>
        <w:pStyle w:val="a9"/>
        <w:ind w:left="360"/>
      </w:pPr>
      <w:r>
        <w:t xml:space="preserve">Ми попросимо вас надіслати нам моніторинговий звіт. У ньому потрібно буде вказати, скільки ви витратили, на що саме, хто отримав користь від проєкту та який досвід ви отримали. Ми також попросимо підтвердження витрат, тому, будь ласка, зберігайте чеки тощо. </w:t>
      </w:r>
    </w:p>
    <w:p w14:paraId="50900337" w14:textId="77777777" w:rsidR="0059430D" w:rsidRDefault="0059430D" w:rsidP="0059430D">
      <w:pPr>
        <w:pStyle w:val="a9"/>
        <w:ind w:left="360"/>
      </w:pPr>
    </w:p>
    <w:p w14:paraId="3FD833FD" w14:textId="77777777" w:rsidR="00E8668B" w:rsidRPr="00E8668B" w:rsidRDefault="00E8668B" w:rsidP="00E8668B"/>
    <w:sectPr w:rsidR="00E8668B" w:rsidRPr="00E86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301C"/>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905ED7"/>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5B4402"/>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DA0FE6"/>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AE1A3B"/>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4A433B86"/>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D61240"/>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CC4258"/>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177969"/>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2611114">
    <w:abstractNumId w:val="4"/>
  </w:num>
  <w:num w:numId="2" w16cid:durableId="546990963">
    <w:abstractNumId w:val="0"/>
  </w:num>
  <w:num w:numId="3" w16cid:durableId="2001038377">
    <w:abstractNumId w:val="1"/>
  </w:num>
  <w:num w:numId="4" w16cid:durableId="850415031">
    <w:abstractNumId w:val="7"/>
  </w:num>
  <w:num w:numId="5" w16cid:durableId="608970459">
    <w:abstractNumId w:val="5"/>
  </w:num>
  <w:num w:numId="6" w16cid:durableId="1540627957">
    <w:abstractNumId w:val="3"/>
  </w:num>
  <w:num w:numId="7" w16cid:durableId="2019235633">
    <w:abstractNumId w:val="2"/>
  </w:num>
  <w:num w:numId="8" w16cid:durableId="1865244284">
    <w:abstractNumId w:val="6"/>
  </w:num>
  <w:num w:numId="9" w16cid:durableId="193660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8B"/>
    <w:rsid w:val="00002967"/>
    <w:rsid w:val="000A5AEF"/>
    <w:rsid w:val="00152BAF"/>
    <w:rsid w:val="001575A6"/>
    <w:rsid w:val="00277C50"/>
    <w:rsid w:val="003D4013"/>
    <w:rsid w:val="0044071B"/>
    <w:rsid w:val="005254D1"/>
    <w:rsid w:val="0059430D"/>
    <w:rsid w:val="00690437"/>
    <w:rsid w:val="00730E7F"/>
    <w:rsid w:val="007833ED"/>
    <w:rsid w:val="008F088E"/>
    <w:rsid w:val="00A62D70"/>
    <w:rsid w:val="00B3489B"/>
    <w:rsid w:val="00B8127B"/>
    <w:rsid w:val="00BA075F"/>
    <w:rsid w:val="00C41E82"/>
    <w:rsid w:val="00CA4551"/>
    <w:rsid w:val="00D35B86"/>
    <w:rsid w:val="00DD09BE"/>
    <w:rsid w:val="00E144CC"/>
    <w:rsid w:val="00E15D5E"/>
    <w:rsid w:val="00E16A06"/>
    <w:rsid w:val="00E8668B"/>
    <w:rsid w:val="00EC46A1"/>
    <w:rsid w:val="00EC4FBA"/>
    <w:rsid w:val="00EE410F"/>
    <w:rsid w:val="00F363E6"/>
    <w:rsid w:val="00F913A1"/>
    <w:rsid w:val="00FA59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3129A"/>
  <w14:defaultImageDpi w14:val="0"/>
  <w15:docId w15:val="{C4506261-E2EA-4B77-96BF-F4A5A6B8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pto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9" w:lineRule="auto"/>
    </w:pPr>
    <w:rPr>
      <w:rFonts w:cs="Times New Roman"/>
      <w:sz w:val="24"/>
      <w:szCs w:val="24"/>
    </w:rPr>
  </w:style>
  <w:style w:type="paragraph" w:styleId="1">
    <w:name w:val="heading 1"/>
    <w:basedOn w:val="a"/>
    <w:next w:val="a"/>
    <w:link w:val="10"/>
    <w:uiPriority w:val="9"/>
    <w:qFormat/>
    <w:pPr>
      <w:keepNext/>
      <w:keepLines/>
      <w:spacing w:before="360" w:after="80" w:line="278" w:lineRule="auto"/>
      <w:outlineLvl w:val="0"/>
    </w:pPr>
    <w:rPr>
      <w:rFonts w:ascii="Aptos Display" w:hAnsi="Aptos Display"/>
      <w:color w:val="0F4761"/>
      <w:kern w:val="2"/>
      <w:sz w:val="40"/>
      <w:szCs w:val="40"/>
    </w:rPr>
  </w:style>
  <w:style w:type="paragraph" w:styleId="2">
    <w:name w:val="heading 2"/>
    <w:basedOn w:val="a"/>
    <w:next w:val="a"/>
    <w:link w:val="20"/>
    <w:uiPriority w:val="9"/>
    <w:semiHidden/>
    <w:unhideWhenUsed/>
    <w:qFormat/>
    <w:pPr>
      <w:keepNext/>
      <w:keepLines/>
      <w:spacing w:before="160" w:after="80" w:line="278" w:lineRule="auto"/>
      <w:outlineLvl w:val="1"/>
    </w:pPr>
    <w:rPr>
      <w:rFonts w:ascii="Aptos Display" w:hAnsi="Aptos Display"/>
      <w:color w:val="0F4761"/>
      <w:kern w:val="2"/>
      <w:sz w:val="32"/>
      <w:szCs w:val="32"/>
    </w:rPr>
  </w:style>
  <w:style w:type="paragraph" w:styleId="3">
    <w:name w:val="heading 3"/>
    <w:basedOn w:val="a"/>
    <w:next w:val="a"/>
    <w:link w:val="30"/>
    <w:uiPriority w:val="9"/>
    <w:semiHidden/>
    <w:unhideWhenUsed/>
    <w:qFormat/>
    <w:pPr>
      <w:keepNext/>
      <w:keepLines/>
      <w:spacing w:before="160" w:after="80" w:line="278" w:lineRule="auto"/>
      <w:outlineLvl w:val="2"/>
    </w:pPr>
    <w:rPr>
      <w:color w:val="0F4761"/>
      <w:kern w:val="2"/>
      <w:sz w:val="28"/>
      <w:szCs w:val="28"/>
    </w:rPr>
  </w:style>
  <w:style w:type="paragraph" w:styleId="4">
    <w:name w:val="heading 4"/>
    <w:basedOn w:val="a"/>
    <w:next w:val="a"/>
    <w:link w:val="40"/>
    <w:uiPriority w:val="9"/>
    <w:semiHidden/>
    <w:unhideWhenUsed/>
    <w:qFormat/>
    <w:pPr>
      <w:keepNext/>
      <w:keepLines/>
      <w:spacing w:before="80" w:after="40" w:line="278" w:lineRule="auto"/>
      <w:outlineLvl w:val="3"/>
    </w:pPr>
    <w:rPr>
      <w:i/>
      <w:iCs/>
      <w:color w:val="0F4761"/>
      <w:kern w:val="2"/>
    </w:rPr>
  </w:style>
  <w:style w:type="paragraph" w:styleId="5">
    <w:name w:val="heading 5"/>
    <w:basedOn w:val="a"/>
    <w:next w:val="a"/>
    <w:link w:val="50"/>
    <w:uiPriority w:val="9"/>
    <w:semiHidden/>
    <w:unhideWhenUsed/>
    <w:qFormat/>
    <w:pPr>
      <w:keepNext/>
      <w:keepLines/>
      <w:spacing w:before="80" w:after="40" w:line="278" w:lineRule="auto"/>
      <w:outlineLvl w:val="4"/>
    </w:pPr>
    <w:rPr>
      <w:color w:val="0F4761"/>
      <w:kern w:val="2"/>
    </w:rPr>
  </w:style>
  <w:style w:type="paragraph" w:styleId="6">
    <w:name w:val="heading 6"/>
    <w:basedOn w:val="a"/>
    <w:next w:val="a"/>
    <w:link w:val="60"/>
    <w:uiPriority w:val="9"/>
    <w:semiHidden/>
    <w:unhideWhenUsed/>
    <w:qFormat/>
    <w:pPr>
      <w:keepNext/>
      <w:keepLines/>
      <w:spacing w:before="40" w:after="0" w:line="278" w:lineRule="auto"/>
      <w:outlineLvl w:val="5"/>
    </w:pPr>
    <w:rPr>
      <w:i/>
      <w:iCs/>
      <w:color w:val="595959"/>
      <w:kern w:val="2"/>
    </w:rPr>
  </w:style>
  <w:style w:type="paragraph" w:styleId="7">
    <w:name w:val="heading 7"/>
    <w:basedOn w:val="a"/>
    <w:next w:val="a"/>
    <w:link w:val="70"/>
    <w:uiPriority w:val="9"/>
    <w:semiHidden/>
    <w:unhideWhenUsed/>
    <w:qFormat/>
    <w:pPr>
      <w:keepNext/>
      <w:keepLines/>
      <w:spacing w:before="40" w:after="0" w:line="278" w:lineRule="auto"/>
      <w:outlineLvl w:val="6"/>
    </w:pPr>
    <w:rPr>
      <w:color w:val="595959"/>
      <w:kern w:val="2"/>
    </w:rPr>
  </w:style>
  <w:style w:type="paragraph" w:styleId="8">
    <w:name w:val="heading 8"/>
    <w:basedOn w:val="a"/>
    <w:next w:val="a"/>
    <w:link w:val="80"/>
    <w:uiPriority w:val="9"/>
    <w:semiHidden/>
    <w:unhideWhenUsed/>
    <w:qFormat/>
    <w:pPr>
      <w:keepNext/>
      <w:keepLines/>
      <w:spacing w:after="0" w:line="278" w:lineRule="auto"/>
      <w:outlineLvl w:val="7"/>
    </w:pPr>
    <w:rPr>
      <w:i/>
      <w:iCs/>
      <w:color w:val="272727"/>
      <w:kern w:val="2"/>
    </w:rPr>
  </w:style>
  <w:style w:type="paragraph" w:styleId="9">
    <w:name w:val="heading 9"/>
    <w:basedOn w:val="a"/>
    <w:next w:val="a"/>
    <w:link w:val="90"/>
    <w:uiPriority w:val="9"/>
    <w:semiHidden/>
    <w:unhideWhenUsed/>
    <w:qFormat/>
    <w:pPr>
      <w:keepNext/>
      <w:keepLines/>
      <w:spacing w:after="0" w:line="278" w:lineRule="auto"/>
      <w:outlineLvl w:val="8"/>
    </w:pPr>
    <w:rPr>
      <w:color w:val="272727"/>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ptos Display" w:hAnsi="Aptos Display"/>
      <w:color w:val="0F4761"/>
      <w:sz w:val="40"/>
      <w:lang w:val="uk-UA" w:eastAsia="uk-UA"/>
    </w:rPr>
  </w:style>
  <w:style w:type="character" w:customStyle="1" w:styleId="20">
    <w:name w:val="Заголовок 2 Знак"/>
    <w:basedOn w:val="a0"/>
    <w:link w:val="2"/>
    <w:uiPriority w:val="9"/>
    <w:semiHidden/>
    <w:rPr>
      <w:rFonts w:ascii="Aptos Display" w:hAnsi="Aptos Display"/>
      <w:color w:val="0F4761"/>
      <w:sz w:val="32"/>
      <w:lang w:val="uk-UA" w:eastAsia="uk-UA"/>
    </w:rPr>
  </w:style>
  <w:style w:type="character" w:customStyle="1" w:styleId="30">
    <w:name w:val="Заголовок 3 Знак"/>
    <w:basedOn w:val="a0"/>
    <w:link w:val="3"/>
    <w:uiPriority w:val="9"/>
    <w:semiHidden/>
    <w:rPr>
      <w:rFonts w:eastAsia="Times New Roman"/>
      <w:color w:val="0F4761"/>
      <w:sz w:val="28"/>
      <w:lang w:val="uk-UA" w:eastAsia="uk-UA"/>
    </w:rPr>
  </w:style>
  <w:style w:type="character" w:customStyle="1" w:styleId="40">
    <w:name w:val="Заголовок 4 Знак"/>
    <w:basedOn w:val="a0"/>
    <w:link w:val="4"/>
    <w:uiPriority w:val="9"/>
    <w:semiHidden/>
    <w:rPr>
      <w:rFonts w:eastAsia="Times New Roman"/>
      <w:i/>
      <w:color w:val="0F4761"/>
      <w:lang w:val="uk-UA" w:eastAsia="uk-UA"/>
    </w:rPr>
  </w:style>
  <w:style w:type="character" w:customStyle="1" w:styleId="50">
    <w:name w:val="Заголовок 5 Знак"/>
    <w:basedOn w:val="a0"/>
    <w:link w:val="5"/>
    <w:uiPriority w:val="9"/>
    <w:semiHidden/>
    <w:rPr>
      <w:rFonts w:eastAsia="Times New Roman"/>
      <w:color w:val="0F4761"/>
      <w:lang w:val="uk-UA" w:eastAsia="uk-UA"/>
    </w:rPr>
  </w:style>
  <w:style w:type="character" w:customStyle="1" w:styleId="60">
    <w:name w:val="Заголовок 6 Знак"/>
    <w:basedOn w:val="a0"/>
    <w:link w:val="6"/>
    <w:uiPriority w:val="9"/>
    <w:semiHidden/>
    <w:rPr>
      <w:rFonts w:eastAsia="Times New Roman"/>
      <w:i/>
      <w:color w:val="595959"/>
      <w:lang w:val="uk-UA" w:eastAsia="uk-UA"/>
    </w:rPr>
  </w:style>
  <w:style w:type="character" w:customStyle="1" w:styleId="70">
    <w:name w:val="Заголовок 7 Знак"/>
    <w:basedOn w:val="a0"/>
    <w:link w:val="7"/>
    <w:uiPriority w:val="9"/>
    <w:semiHidden/>
    <w:rPr>
      <w:rFonts w:eastAsia="Times New Roman"/>
      <w:color w:val="595959"/>
      <w:lang w:val="uk-UA" w:eastAsia="uk-UA"/>
    </w:rPr>
  </w:style>
  <w:style w:type="character" w:customStyle="1" w:styleId="80">
    <w:name w:val="Заголовок 8 Знак"/>
    <w:basedOn w:val="a0"/>
    <w:link w:val="8"/>
    <w:uiPriority w:val="9"/>
    <w:semiHidden/>
    <w:rPr>
      <w:rFonts w:eastAsia="Times New Roman"/>
      <w:i/>
      <w:color w:val="272727"/>
      <w:lang w:val="uk-UA" w:eastAsia="uk-UA"/>
    </w:rPr>
  </w:style>
  <w:style w:type="character" w:customStyle="1" w:styleId="90">
    <w:name w:val="Заголовок 9 Знак"/>
    <w:basedOn w:val="a0"/>
    <w:link w:val="9"/>
    <w:uiPriority w:val="9"/>
    <w:semiHidden/>
    <w:rPr>
      <w:rFonts w:eastAsia="Times New Roman"/>
      <w:color w:val="272727"/>
      <w:lang w:val="uk-UA" w:eastAsia="uk-UA"/>
    </w:rPr>
  </w:style>
  <w:style w:type="paragraph" w:styleId="a3">
    <w:name w:val="Title"/>
    <w:basedOn w:val="a"/>
    <w:next w:val="a"/>
    <w:link w:val="a4"/>
    <w:uiPriority w:val="10"/>
    <w:qFormat/>
    <w:pPr>
      <w:spacing w:after="80" w:line="240" w:lineRule="auto"/>
      <w:contextualSpacing/>
    </w:pPr>
    <w:rPr>
      <w:rFonts w:ascii="Aptos Display" w:hAnsi="Aptos Display"/>
      <w:spacing w:val="-10"/>
      <w:kern w:val="28"/>
      <w:sz w:val="56"/>
      <w:szCs w:val="56"/>
    </w:rPr>
  </w:style>
  <w:style w:type="character" w:customStyle="1" w:styleId="a4">
    <w:name w:val="Назва Знак"/>
    <w:basedOn w:val="a0"/>
    <w:link w:val="a3"/>
    <w:uiPriority w:val="10"/>
    <w:rPr>
      <w:rFonts w:ascii="Aptos Display" w:hAnsi="Aptos Display"/>
      <w:spacing w:val="-10"/>
      <w:kern w:val="28"/>
      <w:sz w:val="56"/>
      <w:lang w:val="uk-UA" w:eastAsia="uk-UA"/>
    </w:rPr>
  </w:style>
  <w:style w:type="paragraph" w:styleId="a5">
    <w:name w:val="Subtitle"/>
    <w:basedOn w:val="a"/>
    <w:next w:val="a"/>
    <w:link w:val="a6"/>
    <w:uiPriority w:val="11"/>
    <w:qFormat/>
    <w:pPr>
      <w:numPr>
        <w:ilvl w:val="1"/>
      </w:numPr>
      <w:spacing w:line="278" w:lineRule="auto"/>
    </w:pPr>
    <w:rPr>
      <w:color w:val="595959"/>
      <w:spacing w:val="15"/>
      <w:kern w:val="2"/>
      <w:sz w:val="28"/>
      <w:szCs w:val="28"/>
    </w:rPr>
  </w:style>
  <w:style w:type="character" w:customStyle="1" w:styleId="a6">
    <w:name w:val="Підзаголовок Знак"/>
    <w:basedOn w:val="a0"/>
    <w:link w:val="a5"/>
    <w:uiPriority w:val="11"/>
    <w:rPr>
      <w:rFonts w:eastAsia="Times New Roman"/>
      <w:color w:val="595959"/>
      <w:spacing w:val="15"/>
      <w:sz w:val="28"/>
      <w:lang w:val="uk-UA" w:eastAsia="uk-UA"/>
    </w:rPr>
  </w:style>
  <w:style w:type="paragraph" w:styleId="a7">
    <w:name w:val="Quote"/>
    <w:basedOn w:val="a"/>
    <w:next w:val="a"/>
    <w:link w:val="a8"/>
    <w:uiPriority w:val="29"/>
    <w:qFormat/>
    <w:pPr>
      <w:spacing w:before="160" w:line="278" w:lineRule="auto"/>
      <w:jc w:val="center"/>
    </w:pPr>
    <w:rPr>
      <w:i/>
      <w:iCs/>
      <w:color w:val="404040"/>
      <w:kern w:val="2"/>
    </w:rPr>
  </w:style>
  <w:style w:type="character" w:customStyle="1" w:styleId="a8">
    <w:name w:val="Цитата Знак"/>
    <w:basedOn w:val="a0"/>
    <w:link w:val="a7"/>
    <w:uiPriority w:val="29"/>
    <w:rPr>
      <w:i/>
      <w:color w:val="404040"/>
      <w:lang w:val="uk-UA" w:eastAsia="uk-UA"/>
    </w:rPr>
  </w:style>
  <w:style w:type="paragraph" w:styleId="a9">
    <w:name w:val="List Paragraph"/>
    <w:basedOn w:val="a"/>
    <w:uiPriority w:val="34"/>
    <w:qFormat/>
    <w:pPr>
      <w:spacing w:line="278" w:lineRule="auto"/>
      <w:ind w:left="720"/>
      <w:contextualSpacing/>
    </w:pPr>
    <w:rPr>
      <w:kern w:val="2"/>
    </w:rPr>
  </w:style>
  <w:style w:type="character" w:styleId="aa">
    <w:name w:val="Intense Emphasis"/>
    <w:basedOn w:val="a0"/>
    <w:uiPriority w:val="21"/>
    <w:qFormat/>
    <w:rPr>
      <w:i/>
      <w:color w:val="0F4761"/>
      <w:lang w:val="uk-UA" w:eastAsia="uk-UA"/>
    </w:rPr>
  </w:style>
  <w:style w:type="paragraph" w:styleId="ab">
    <w:name w:val="Intense Quote"/>
    <w:basedOn w:val="a"/>
    <w:next w:val="a"/>
    <w:link w:val="ac"/>
    <w:uiPriority w:val="30"/>
    <w:qFormat/>
    <w:pPr>
      <w:pBdr>
        <w:top w:val="single" w:sz="4" w:space="10" w:color="0F4761"/>
        <w:bottom w:val="single" w:sz="4" w:space="10" w:color="0F4761"/>
      </w:pBdr>
      <w:spacing w:before="360" w:after="360" w:line="278" w:lineRule="auto"/>
      <w:ind w:left="864" w:right="864"/>
      <w:jc w:val="center"/>
    </w:pPr>
    <w:rPr>
      <w:i/>
      <w:iCs/>
      <w:color w:val="0F4761"/>
      <w:kern w:val="2"/>
    </w:rPr>
  </w:style>
  <w:style w:type="character" w:customStyle="1" w:styleId="ac">
    <w:name w:val="Насичена цитата Знак"/>
    <w:basedOn w:val="a0"/>
    <w:link w:val="ab"/>
    <w:uiPriority w:val="30"/>
    <w:rPr>
      <w:i/>
      <w:color w:val="0F4761"/>
      <w:lang w:val="uk-UA" w:eastAsia="uk-UA"/>
    </w:rPr>
  </w:style>
  <w:style w:type="character" w:styleId="ad">
    <w:name w:val="Intense Reference"/>
    <w:basedOn w:val="a0"/>
    <w:uiPriority w:val="32"/>
    <w:qFormat/>
    <w:rPr>
      <w:b/>
      <w:smallCaps/>
      <w:color w:val="0F4761"/>
      <w:spacing w:val="5"/>
      <w:lang w:val="uk-UA" w:eastAsia="uk-UA"/>
    </w:rPr>
  </w:style>
  <w:style w:type="character" w:styleId="ae">
    <w:name w:val="Hyperlink"/>
    <w:basedOn w:val="a0"/>
    <w:uiPriority w:val="99"/>
    <w:unhideWhenUsed/>
    <w:rPr>
      <w:color w:val="467886"/>
      <w:u w:val="single"/>
      <w:lang w:val="uk-UA" w:eastAsia="uk-UA"/>
    </w:rPr>
  </w:style>
  <w:style w:type="character" w:styleId="af">
    <w:name w:val="Unresolved Mention"/>
    <w:basedOn w:val="a0"/>
    <w:uiPriority w:val="99"/>
    <w:semiHidden/>
    <w:unhideWhenUsed/>
    <w:rPr>
      <w:color w:val="605E5C"/>
      <w:shd w:val="clear" w:color="000000" w:fill="auto"/>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earr.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FEE1C2968134CADB5FD3587C0BA57" ma:contentTypeVersion="15" ma:contentTypeDescription="Create a new document." ma:contentTypeScope="" ma:versionID="54bb0038e77ae1f04c68d23aebce670b">
  <xsd:schema xmlns:xsd="http://www.w3.org/2001/XMLSchema" xmlns:xs="http://www.w3.org/2001/XMLSchema" xmlns:p="http://schemas.microsoft.com/office/2006/metadata/properties" xmlns:ns2="106e38d9-f0cc-430e-ac12-d73a8d841760" xmlns:ns3="f812af78-b82d-4475-9bd8-da6f335a545f" targetNamespace="http://schemas.microsoft.com/office/2006/metadata/properties" ma:root="true" ma:fieldsID="4acd769be8125e0af844a39a04378174" ns2:_="" ns3:_="">
    <xsd:import namespace="106e38d9-f0cc-430e-ac12-d73a8d841760"/>
    <xsd:import namespace="f812af78-b82d-4475-9bd8-da6f335a54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e38d9-f0cc-430e-ac12-d73a8d8417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2ed90b-40a9-4a4e-9140-460d250dc445}" ma:internalName="TaxCatchAll" ma:showField="CatchAllData" ma:web="106e38d9-f0cc-430e-ac12-d73a8d841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2af78-b82d-4475-9bd8-da6f335a54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095fa4-ee8d-463c-8f9a-b19c3ce4e1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e38d9-f0cc-430e-ac12-d73a8d841760" xsi:nil="true"/>
    <lcf76f155ced4ddcb4097134ff3c332f xmlns="f812af78-b82d-4475-9bd8-da6f335a54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98E412-491E-4E19-9E2D-B14947B65E12}"/>
</file>

<file path=customXml/itemProps2.xml><?xml version="1.0" encoding="utf-8"?>
<ds:datastoreItem xmlns:ds="http://schemas.openxmlformats.org/officeDocument/2006/customXml" ds:itemID="{C7C08001-63F5-4286-A03F-CE377FC068F6}"/>
</file>

<file path=customXml/itemProps3.xml><?xml version="1.0" encoding="utf-8"?>
<ds:datastoreItem xmlns:ds="http://schemas.openxmlformats.org/officeDocument/2006/customXml" ds:itemID="{878790D1-66D4-41EF-B590-128ED6491330}"/>
</file>

<file path=docProps/app.xml><?xml version="1.0" encoding="utf-8"?>
<Properties xmlns="http://schemas.openxmlformats.org/officeDocument/2006/extended-properties" xmlns:vt="http://schemas.openxmlformats.org/officeDocument/2006/docPropsVTypes">
  <Template>Normal.dotm</Template>
  <TotalTime>2</TotalTime>
  <Pages>5</Pages>
  <Words>5948</Words>
  <Characters>3391</Characters>
  <Application>Microsoft Office Word</Application>
  <DocSecurity>0</DocSecurity>
  <Lines>28</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Gill</dc:creator>
  <cp:keywords/>
  <dc:description/>
  <cp:lastModifiedBy>Oksana Yurchenko</cp:lastModifiedBy>
  <cp:revision>2</cp:revision>
  <dcterms:created xsi:type="dcterms:W3CDTF">2025-05-29T07:16:00Z</dcterms:created>
  <dcterms:modified xsi:type="dcterms:W3CDTF">2025-05-29T07:16:00Z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0x010100DD3FEE1C2968134CADB5FD3587C0BA57</vt:lpwstr>
  </property>
</Properties>
</file>