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4A9A1" w14:textId="77777777" w:rsidR="00991B15" w:rsidRPr="00D25551" w:rsidRDefault="006862A0" w:rsidP="60BFBCC1">
      <w:pPr>
        <w:spacing w:line="259" w:lineRule="auto"/>
        <w:rPr>
          <w:rFonts w:cs="Aptos"/>
          <w:color w:val="000000"/>
          <w:sz w:val="22"/>
          <w:szCs w:val="22"/>
        </w:rPr>
      </w:pPr>
      <w:r>
        <w:rPr>
          <w:b/>
          <w:color w:val="000000"/>
          <w:sz w:val="22"/>
        </w:rPr>
        <w:t xml:space="preserve">Фонд підтримки стійкості українських громад: </w:t>
      </w:r>
    </w:p>
    <w:p w14:paraId="49FC4913" w14:textId="77777777" w:rsidR="00991B15" w:rsidRPr="00D25551" w:rsidRDefault="006862A0" w:rsidP="60BFBCC1">
      <w:pPr>
        <w:spacing w:line="259" w:lineRule="auto"/>
        <w:rPr>
          <w:rFonts w:cs="Aptos"/>
          <w:color w:val="000000"/>
          <w:sz w:val="22"/>
          <w:szCs w:val="22"/>
        </w:rPr>
      </w:pPr>
      <w:r>
        <w:rPr>
          <w:b/>
          <w:color w:val="000000"/>
          <w:sz w:val="22"/>
        </w:rPr>
        <w:t xml:space="preserve">огляд фонду </w:t>
      </w:r>
    </w:p>
    <w:p w14:paraId="6E8C3198" w14:textId="77777777" w:rsidR="00991B15" w:rsidRPr="00D25551" w:rsidRDefault="00991B15" w:rsidP="60BFBCC1">
      <w:pPr>
        <w:pBdr>
          <w:bottom w:val="single" w:sz="12" w:space="1" w:color="auto"/>
        </w:pBdr>
        <w:spacing w:line="259" w:lineRule="auto"/>
        <w:rPr>
          <w:rFonts w:cs="Aptos"/>
          <w:color w:val="000000"/>
          <w:sz w:val="22"/>
          <w:szCs w:val="22"/>
        </w:rPr>
      </w:pPr>
    </w:p>
    <w:p w14:paraId="1357904E" w14:textId="77777777" w:rsidR="00991B15" w:rsidRPr="00D25551" w:rsidRDefault="00991B15" w:rsidP="60BFBCC1">
      <w:pPr>
        <w:spacing w:line="259" w:lineRule="auto"/>
        <w:rPr>
          <w:rFonts w:cs="Aptos"/>
          <w:color w:val="000000"/>
          <w:sz w:val="22"/>
          <w:szCs w:val="22"/>
        </w:rPr>
      </w:pPr>
    </w:p>
    <w:p w14:paraId="2147AC05" w14:textId="77777777" w:rsidR="00991B15" w:rsidRPr="00D25551" w:rsidRDefault="006862A0" w:rsidP="60BFBCC1">
      <w:pPr>
        <w:spacing w:line="259" w:lineRule="auto"/>
        <w:rPr>
          <w:rFonts w:cs="Aptos"/>
          <w:color w:val="000000"/>
          <w:sz w:val="22"/>
          <w:szCs w:val="22"/>
        </w:rPr>
      </w:pPr>
      <w:r>
        <w:rPr>
          <w:b/>
          <w:color w:val="000000"/>
          <w:sz w:val="22"/>
        </w:rPr>
        <w:t>Мета</w:t>
      </w:r>
    </w:p>
    <w:p w14:paraId="559F11AF" w14:textId="77777777" w:rsidR="00991B15" w:rsidRPr="00D25551" w:rsidRDefault="006862A0" w:rsidP="60BFBCC1">
      <w:pPr>
        <w:spacing w:line="259" w:lineRule="auto"/>
        <w:rPr>
          <w:rFonts w:cs="Aptos"/>
          <w:color w:val="000000"/>
          <w:sz w:val="22"/>
          <w:szCs w:val="22"/>
        </w:rPr>
      </w:pPr>
      <w:r>
        <w:rPr>
          <w:color w:val="000000"/>
          <w:sz w:val="22"/>
        </w:rPr>
        <w:t>Фонд підтримки стійкості українських громад BEARR надає невеликі гранти організаціям місцевих громад (</w:t>
      </w:r>
      <w:proofErr w:type="spellStart"/>
      <w:r>
        <w:rPr>
          <w:color w:val="000000"/>
          <w:sz w:val="22"/>
        </w:rPr>
        <w:t>ОМГ</w:t>
      </w:r>
      <w:proofErr w:type="spellEnd"/>
      <w:r>
        <w:rPr>
          <w:color w:val="000000"/>
          <w:sz w:val="22"/>
        </w:rPr>
        <w:t xml:space="preserve">) в Україні, які підтримують вразливих людей, що постраждали від війни Росії проти України. В основі діяльності Фонду лежить принцип, що активні </w:t>
      </w:r>
      <w:proofErr w:type="spellStart"/>
      <w:r>
        <w:rPr>
          <w:color w:val="000000"/>
          <w:sz w:val="22"/>
        </w:rPr>
        <w:t>ОМГ</w:t>
      </w:r>
      <w:proofErr w:type="spellEnd"/>
      <w:r>
        <w:rPr>
          <w:color w:val="000000"/>
          <w:sz w:val="22"/>
        </w:rPr>
        <w:t xml:space="preserve"> є вкрай важливими для стійкості громад як під час війни, так і після її завершення. </w:t>
      </w:r>
    </w:p>
    <w:p w14:paraId="5276468E" w14:textId="77777777" w:rsidR="00991B15" w:rsidRPr="00D25551" w:rsidRDefault="006862A0" w:rsidP="60BFBCC1">
      <w:pPr>
        <w:spacing w:line="259" w:lineRule="auto"/>
        <w:rPr>
          <w:rFonts w:cs="Aptos"/>
          <w:color w:val="000000"/>
          <w:sz w:val="22"/>
          <w:szCs w:val="22"/>
        </w:rPr>
      </w:pPr>
      <w:r>
        <w:rPr>
          <w:color w:val="000000"/>
          <w:sz w:val="22"/>
        </w:rPr>
        <w:t xml:space="preserve">Ми також фінансуємо </w:t>
      </w:r>
      <w:proofErr w:type="spellStart"/>
      <w:r>
        <w:rPr>
          <w:color w:val="000000"/>
          <w:sz w:val="22"/>
        </w:rPr>
        <w:t>ОМГ</w:t>
      </w:r>
      <w:proofErr w:type="spellEnd"/>
      <w:r>
        <w:rPr>
          <w:color w:val="000000"/>
          <w:sz w:val="22"/>
        </w:rPr>
        <w:t xml:space="preserve"> в Молдові, які підтримують проєкти, що працюють з українськими біженцями. </w:t>
      </w:r>
    </w:p>
    <w:p w14:paraId="1E7DA994" w14:textId="77777777" w:rsidR="00991B15" w:rsidRPr="00D25551" w:rsidRDefault="006862A0" w:rsidP="60BFBCC1">
      <w:pPr>
        <w:spacing w:line="259" w:lineRule="auto"/>
        <w:rPr>
          <w:rFonts w:cs="Aptos"/>
          <w:color w:val="000000"/>
          <w:sz w:val="22"/>
          <w:szCs w:val="22"/>
        </w:rPr>
      </w:pPr>
      <w:r>
        <w:rPr>
          <w:b/>
          <w:color w:val="000000"/>
          <w:sz w:val="22"/>
        </w:rPr>
        <w:t>Що ми фінансуватимемо</w:t>
      </w:r>
    </w:p>
    <w:p w14:paraId="55DF4D22" w14:textId="77777777" w:rsidR="00991B15" w:rsidRPr="00D25551" w:rsidRDefault="006862A0" w:rsidP="60BFBCC1">
      <w:pPr>
        <w:spacing w:line="259" w:lineRule="auto"/>
        <w:rPr>
          <w:rFonts w:cs="Aptos"/>
          <w:color w:val="000000"/>
          <w:sz w:val="22"/>
          <w:szCs w:val="22"/>
        </w:rPr>
      </w:pPr>
      <w:r>
        <w:rPr>
          <w:color w:val="000000"/>
          <w:sz w:val="22"/>
        </w:rPr>
        <w:t xml:space="preserve">Фонд підтримуватиме проєкти, орієнтовані на місцеві потреби, зазвичай у певному місті, мікрорайоні чи сільському районі. Ми можемо фінансувати, зокрема, такі види діяльності: </w:t>
      </w:r>
    </w:p>
    <w:p w14:paraId="729EFE4B" w14:textId="77777777" w:rsidR="00991B15" w:rsidRPr="00D25551" w:rsidRDefault="006862A0" w:rsidP="60BFBCC1">
      <w:pPr>
        <w:pStyle w:val="ad"/>
        <w:numPr>
          <w:ilvl w:val="0"/>
          <w:numId w:val="2"/>
        </w:numPr>
        <w:spacing w:line="278" w:lineRule="auto"/>
        <w:rPr>
          <w:rFonts w:cs="Aptos"/>
          <w:color w:val="000000"/>
          <w:sz w:val="22"/>
          <w:szCs w:val="22"/>
        </w:rPr>
      </w:pPr>
      <w:r>
        <w:rPr>
          <w:color w:val="000000"/>
          <w:sz w:val="22"/>
        </w:rPr>
        <w:t xml:space="preserve">підтримку психічного </w:t>
      </w:r>
      <w:proofErr w:type="spellStart"/>
      <w:r>
        <w:rPr>
          <w:color w:val="000000"/>
          <w:sz w:val="22"/>
        </w:rPr>
        <w:t>здоров</w:t>
      </w:r>
      <w:proofErr w:type="spellEnd"/>
      <w:r>
        <w:rPr>
          <w:rFonts w:cs="Aptos"/>
          <w:color w:val="000000"/>
          <w:sz w:val="22"/>
          <w:cs/>
        </w:rPr>
        <w:t>’</w:t>
      </w:r>
      <w:r>
        <w:rPr>
          <w:color w:val="000000"/>
          <w:sz w:val="22"/>
        </w:rPr>
        <w:t>я (консультації, терапія тощо);</w:t>
      </w:r>
    </w:p>
    <w:p w14:paraId="588E877E" w14:textId="77777777" w:rsidR="00991B15" w:rsidRPr="00D25551" w:rsidRDefault="006862A0" w:rsidP="60BFBCC1">
      <w:pPr>
        <w:pStyle w:val="ad"/>
        <w:numPr>
          <w:ilvl w:val="0"/>
          <w:numId w:val="2"/>
        </w:numPr>
        <w:spacing w:line="278" w:lineRule="auto"/>
        <w:rPr>
          <w:rFonts w:cs="Aptos"/>
          <w:color w:val="000000"/>
          <w:sz w:val="22"/>
          <w:szCs w:val="22"/>
        </w:rPr>
      </w:pPr>
      <w:r>
        <w:rPr>
          <w:color w:val="000000"/>
          <w:sz w:val="22"/>
        </w:rPr>
        <w:t>діяльність, спрямовану на залучення та підтримку вразливих груп у громаді (наприклад, дітей, літніх людей, ветеранів, людей з інвалідністю тощо);</w:t>
      </w:r>
    </w:p>
    <w:p w14:paraId="6EF0DD8A" w14:textId="77777777" w:rsidR="00991B15" w:rsidRPr="00D25551" w:rsidRDefault="006862A0" w:rsidP="60BFBCC1">
      <w:pPr>
        <w:pStyle w:val="ad"/>
        <w:numPr>
          <w:ilvl w:val="0"/>
          <w:numId w:val="2"/>
        </w:numPr>
        <w:spacing w:line="278" w:lineRule="auto"/>
        <w:rPr>
          <w:rFonts w:cs="Aptos"/>
          <w:color w:val="000000"/>
          <w:sz w:val="22"/>
          <w:szCs w:val="22"/>
        </w:rPr>
      </w:pPr>
      <w:r>
        <w:rPr>
          <w:color w:val="000000"/>
          <w:sz w:val="22"/>
        </w:rPr>
        <w:t>проєкти, що сприяють згуртованості громади, наприклад, через інтеграцію вимушено переміщених осіб і місцевої громади.</w:t>
      </w:r>
    </w:p>
    <w:p w14:paraId="296FDF23" w14:textId="77777777" w:rsidR="00991B15" w:rsidRPr="00D25551" w:rsidRDefault="006862A0" w:rsidP="60BFBCC1">
      <w:pPr>
        <w:spacing w:line="259" w:lineRule="auto"/>
        <w:rPr>
          <w:rFonts w:cs="Aptos"/>
          <w:color w:val="000000"/>
          <w:sz w:val="22"/>
          <w:szCs w:val="22"/>
        </w:rPr>
      </w:pPr>
      <w:r>
        <w:rPr>
          <w:color w:val="000000"/>
          <w:sz w:val="22"/>
        </w:rPr>
        <w:t xml:space="preserve">Однак ми розглядатимемо і інші проєктні пропозиції, які відповідають загальному духу наших пріоритетних напрямків, навіть якщо вони не перелічені вище. </w:t>
      </w:r>
    </w:p>
    <w:p w14:paraId="43CFF9B0" w14:textId="77777777" w:rsidR="00991B15" w:rsidRPr="00D25551" w:rsidRDefault="006862A0" w:rsidP="60BFBCC1">
      <w:pPr>
        <w:spacing w:line="259" w:lineRule="auto"/>
        <w:rPr>
          <w:rFonts w:cs="Aptos"/>
          <w:color w:val="000000"/>
          <w:sz w:val="22"/>
          <w:szCs w:val="22"/>
        </w:rPr>
      </w:pPr>
      <w:r>
        <w:rPr>
          <w:color w:val="000000"/>
          <w:sz w:val="22"/>
        </w:rPr>
        <w:t xml:space="preserve">Зазвичай ми не фінансуємо: </w:t>
      </w:r>
    </w:p>
    <w:p w14:paraId="1CAAA2B7" w14:textId="77777777" w:rsidR="00991B15" w:rsidRPr="00D25551" w:rsidRDefault="006862A0" w:rsidP="60BFBCC1">
      <w:pPr>
        <w:pStyle w:val="ad"/>
        <w:numPr>
          <w:ilvl w:val="0"/>
          <w:numId w:val="1"/>
        </w:numPr>
        <w:spacing w:line="278" w:lineRule="auto"/>
        <w:rPr>
          <w:rFonts w:cs="Aptos"/>
          <w:color w:val="000000"/>
          <w:sz w:val="22"/>
          <w:szCs w:val="22"/>
        </w:rPr>
      </w:pPr>
      <w:r>
        <w:rPr>
          <w:color w:val="000000"/>
          <w:sz w:val="22"/>
        </w:rPr>
        <w:t xml:space="preserve">будівельні проєкти; </w:t>
      </w:r>
    </w:p>
    <w:p w14:paraId="59310EC9" w14:textId="77777777" w:rsidR="00991B15" w:rsidRPr="00D25551" w:rsidRDefault="006862A0" w:rsidP="60BFBCC1">
      <w:pPr>
        <w:pStyle w:val="ad"/>
        <w:numPr>
          <w:ilvl w:val="0"/>
          <w:numId w:val="1"/>
        </w:numPr>
        <w:spacing w:line="278" w:lineRule="auto"/>
        <w:rPr>
          <w:rFonts w:cs="Aptos"/>
          <w:color w:val="000000"/>
          <w:sz w:val="22"/>
          <w:szCs w:val="22"/>
        </w:rPr>
      </w:pPr>
      <w:r>
        <w:rPr>
          <w:color w:val="000000"/>
          <w:sz w:val="22"/>
        </w:rPr>
        <w:t>масові закупівлі (наприклад, ліків, продуктів харчування тощо);</w:t>
      </w:r>
    </w:p>
    <w:p w14:paraId="4A1119B9" w14:textId="77777777" w:rsidR="00991B15" w:rsidRPr="00D25551" w:rsidRDefault="006862A0" w:rsidP="60BFBCC1">
      <w:pPr>
        <w:pStyle w:val="ad"/>
        <w:numPr>
          <w:ilvl w:val="0"/>
          <w:numId w:val="1"/>
        </w:numPr>
        <w:spacing w:line="278" w:lineRule="auto"/>
        <w:rPr>
          <w:rFonts w:cs="Aptos"/>
          <w:color w:val="000000"/>
          <w:sz w:val="22"/>
          <w:szCs w:val="22"/>
        </w:rPr>
      </w:pPr>
      <w:r>
        <w:rPr>
          <w:color w:val="000000"/>
          <w:sz w:val="22"/>
        </w:rPr>
        <w:t>витрати на паливо, оренду та комунальні послуги, якщо вони не є невід</w:t>
      </w:r>
      <w:r>
        <w:rPr>
          <w:rFonts w:cs="Aptos"/>
          <w:color w:val="000000"/>
          <w:sz w:val="22"/>
          <w:cs/>
        </w:rPr>
        <w:t>’</w:t>
      </w:r>
      <w:r>
        <w:rPr>
          <w:color w:val="000000"/>
          <w:sz w:val="22"/>
        </w:rPr>
        <w:t>ємною частиною основного проєкту.</w:t>
      </w:r>
    </w:p>
    <w:p w14:paraId="0D14ACD8" w14:textId="77777777" w:rsidR="00991B15" w:rsidRPr="00D25551" w:rsidRDefault="006862A0" w:rsidP="60BFBCC1">
      <w:pPr>
        <w:spacing w:line="259" w:lineRule="auto"/>
        <w:rPr>
          <w:rFonts w:cs="Aptos"/>
          <w:color w:val="000000"/>
          <w:sz w:val="22"/>
          <w:szCs w:val="22"/>
        </w:rPr>
      </w:pPr>
      <w:r>
        <w:rPr>
          <w:b/>
          <w:color w:val="000000"/>
          <w:sz w:val="22"/>
        </w:rPr>
        <w:t xml:space="preserve">Кого ми фінансуватимемо </w:t>
      </w:r>
    </w:p>
    <w:p w14:paraId="6D379DC0" w14:textId="77777777" w:rsidR="00991B15" w:rsidRPr="00D25551" w:rsidRDefault="006862A0" w:rsidP="60BFBCC1">
      <w:pPr>
        <w:spacing w:line="259" w:lineRule="auto"/>
        <w:rPr>
          <w:rFonts w:cs="Aptos"/>
          <w:color w:val="000000"/>
          <w:sz w:val="22"/>
          <w:szCs w:val="22"/>
        </w:rPr>
      </w:pPr>
      <w:r>
        <w:rPr>
          <w:color w:val="000000"/>
          <w:sz w:val="22"/>
        </w:rPr>
        <w:t>Ми фінансуємо місцеві громадські організації. Ми прагнемо фінансувати невеликі місцеві організації, які зазвичай мають менший доступ до масштабнішого фінансування, і де наша підтримка може допомогти цим організаціям і громадам, у яких вони працюють, зміцнити свою стійкість.</w:t>
      </w:r>
    </w:p>
    <w:p w14:paraId="09ABD34D" w14:textId="77777777" w:rsidR="00991B15" w:rsidRPr="00D25551" w:rsidRDefault="006862A0" w:rsidP="60BFBCC1">
      <w:pPr>
        <w:spacing w:line="259" w:lineRule="auto"/>
        <w:rPr>
          <w:rFonts w:cs="Aptos"/>
          <w:color w:val="000000"/>
          <w:sz w:val="22"/>
          <w:szCs w:val="22"/>
        </w:rPr>
      </w:pPr>
      <w:r>
        <w:rPr>
          <w:color w:val="000000"/>
          <w:sz w:val="22"/>
        </w:rPr>
        <w:t xml:space="preserve">Партнери, яких ми фінансуємо, повинні бути зареєстровані як громадські організації.  </w:t>
      </w:r>
    </w:p>
    <w:p w14:paraId="1FD5F0E4" w14:textId="77777777" w:rsidR="00991B15" w:rsidRPr="00D25551" w:rsidRDefault="006862A0" w:rsidP="60BFBCC1">
      <w:pPr>
        <w:spacing w:line="259" w:lineRule="auto"/>
        <w:rPr>
          <w:rFonts w:cs="Aptos"/>
          <w:color w:val="000000"/>
          <w:sz w:val="22"/>
          <w:szCs w:val="22"/>
        </w:rPr>
      </w:pPr>
      <w:r>
        <w:rPr>
          <w:color w:val="000000"/>
          <w:sz w:val="22"/>
        </w:rPr>
        <w:lastRenderedPageBreak/>
        <w:t>Зазвичай ми не фінансуємо великі організації або так звані «парасолькові» фонди, які об</w:t>
      </w:r>
      <w:r>
        <w:rPr>
          <w:rFonts w:cs="Aptos"/>
          <w:color w:val="000000"/>
          <w:sz w:val="22"/>
          <w:cs/>
        </w:rPr>
        <w:t>’</w:t>
      </w:r>
      <w:proofErr w:type="spellStart"/>
      <w:r>
        <w:rPr>
          <w:color w:val="000000"/>
          <w:sz w:val="22"/>
        </w:rPr>
        <w:t>єднують</w:t>
      </w:r>
      <w:proofErr w:type="spellEnd"/>
      <w:r>
        <w:rPr>
          <w:color w:val="000000"/>
          <w:sz w:val="22"/>
        </w:rPr>
        <w:t xml:space="preserve"> ресурси з різних джерел.  Ми не фінансуємо фізичних осіб, державні установи або комерційні організації.</w:t>
      </w:r>
    </w:p>
    <w:p w14:paraId="6D870BFB" w14:textId="77777777" w:rsidR="00991B15" w:rsidRPr="00D25551" w:rsidRDefault="006862A0" w:rsidP="60BFBCC1">
      <w:pPr>
        <w:spacing w:line="259" w:lineRule="auto"/>
        <w:rPr>
          <w:rFonts w:cs="Aptos"/>
          <w:color w:val="000000"/>
          <w:sz w:val="22"/>
          <w:szCs w:val="22"/>
        </w:rPr>
      </w:pPr>
      <w:r>
        <w:rPr>
          <w:b/>
          <w:color w:val="000000"/>
          <w:sz w:val="22"/>
        </w:rPr>
        <w:t xml:space="preserve">Розмір фінансування </w:t>
      </w:r>
    </w:p>
    <w:p w14:paraId="70E37C04" w14:textId="77777777" w:rsidR="00991B15" w:rsidRPr="00D25551" w:rsidRDefault="006862A0" w:rsidP="60BFBCC1">
      <w:pPr>
        <w:spacing w:line="259" w:lineRule="auto"/>
        <w:rPr>
          <w:rFonts w:cs="Aptos"/>
          <w:color w:val="000000"/>
          <w:sz w:val="22"/>
          <w:szCs w:val="22"/>
        </w:rPr>
      </w:pPr>
      <w:r>
        <w:rPr>
          <w:color w:val="000000"/>
          <w:sz w:val="22"/>
        </w:rPr>
        <w:t xml:space="preserve">Максимальний розмір гранту за однією угодою становить 2500 £ (або 1000 £ для першої заявки). Проте </w:t>
      </w:r>
      <w:proofErr w:type="spellStart"/>
      <w:r>
        <w:rPr>
          <w:color w:val="000000"/>
          <w:sz w:val="22"/>
        </w:rPr>
        <w:t>ОМГ</w:t>
      </w:r>
      <w:proofErr w:type="spellEnd"/>
      <w:r>
        <w:rPr>
          <w:color w:val="000000"/>
          <w:sz w:val="22"/>
        </w:rPr>
        <w:t xml:space="preserve"> можуть подавати заявки на повторні гранти.</w:t>
      </w:r>
    </w:p>
    <w:p w14:paraId="62198B94" w14:textId="77777777" w:rsidR="00991B15" w:rsidRPr="00D25551" w:rsidRDefault="006862A0" w:rsidP="60BFBCC1">
      <w:pPr>
        <w:spacing w:line="259" w:lineRule="auto"/>
        <w:rPr>
          <w:rFonts w:cs="Aptos"/>
          <w:color w:val="000000"/>
          <w:sz w:val="22"/>
          <w:szCs w:val="22"/>
        </w:rPr>
      </w:pPr>
      <w:r>
        <w:rPr>
          <w:color w:val="000000"/>
          <w:sz w:val="22"/>
        </w:rPr>
        <w:t xml:space="preserve">Ми не вимагаємо співфінансування. Однак ми хотіли б знати, якщо проєкт частково фінансується іншою організацією.  </w:t>
      </w:r>
    </w:p>
    <w:p w14:paraId="090C9CC9" w14:textId="77777777" w:rsidR="00991B15" w:rsidRPr="00D25551" w:rsidRDefault="006862A0" w:rsidP="60BFBCC1">
      <w:pPr>
        <w:spacing w:line="259" w:lineRule="auto"/>
        <w:rPr>
          <w:rFonts w:cs="Aptos"/>
          <w:color w:val="000000"/>
          <w:sz w:val="22"/>
          <w:szCs w:val="22"/>
        </w:rPr>
      </w:pPr>
      <w:r>
        <w:rPr>
          <w:b/>
          <w:color w:val="000000"/>
          <w:sz w:val="22"/>
        </w:rPr>
        <w:t>Як організації можуть подати заявку</w:t>
      </w:r>
    </w:p>
    <w:p w14:paraId="43E793B3" w14:textId="77777777" w:rsidR="00991B15" w:rsidRPr="00D25551" w:rsidRDefault="006862A0" w:rsidP="60BFBCC1">
      <w:pPr>
        <w:spacing w:line="259" w:lineRule="auto"/>
        <w:rPr>
          <w:rFonts w:cs="Aptos"/>
          <w:color w:val="000000"/>
          <w:sz w:val="22"/>
          <w:szCs w:val="22"/>
        </w:rPr>
      </w:pPr>
      <w:proofErr w:type="spellStart"/>
      <w:r>
        <w:rPr>
          <w:color w:val="000000"/>
          <w:sz w:val="22"/>
        </w:rPr>
        <w:t>ОМГ</w:t>
      </w:r>
      <w:proofErr w:type="spellEnd"/>
      <w:r>
        <w:rPr>
          <w:color w:val="000000"/>
          <w:sz w:val="22"/>
        </w:rPr>
        <w:t xml:space="preserve"> можуть надіслати запит на нашу електронну адресу </w:t>
      </w:r>
      <w:hyperlink r:id="rId8">
        <w:r>
          <w:rPr>
            <w:rStyle w:val="ae"/>
            <w:sz w:val="22"/>
          </w:rPr>
          <w:t>info@bearr.org</w:t>
        </w:r>
      </w:hyperlink>
      <w:r>
        <w:rPr>
          <w:color w:val="000000"/>
          <w:sz w:val="22"/>
        </w:rPr>
        <w:t xml:space="preserve">. Якщо проєктна пропозиція загалом відповідатиме пріоритетам Фонду, ми попросимо подати заявку. Форма заявки коротка, її можна заповнити українською, англійською або російською мовами. У ній потрібно вказати відомості про вашу організацію, деталі запропонованого проєкту та його кошторис, а також фінансову інформацію вашої </w:t>
      </w:r>
      <w:proofErr w:type="spellStart"/>
      <w:r>
        <w:rPr>
          <w:color w:val="000000"/>
          <w:sz w:val="22"/>
        </w:rPr>
        <w:t>ОМГ</w:t>
      </w:r>
      <w:proofErr w:type="spellEnd"/>
      <w:r>
        <w:rPr>
          <w:color w:val="000000"/>
          <w:sz w:val="22"/>
        </w:rPr>
        <w:t xml:space="preserve">. </w:t>
      </w:r>
    </w:p>
    <w:p w14:paraId="261A1B36" w14:textId="77777777" w:rsidR="00991B15" w:rsidRPr="00D25551" w:rsidRDefault="006862A0" w:rsidP="60BFBCC1">
      <w:pPr>
        <w:spacing w:line="259" w:lineRule="auto"/>
        <w:rPr>
          <w:rFonts w:cs="Aptos"/>
          <w:color w:val="000000"/>
          <w:sz w:val="22"/>
          <w:szCs w:val="22"/>
        </w:rPr>
      </w:pPr>
      <w:r>
        <w:rPr>
          <w:b/>
          <w:color w:val="000000"/>
          <w:sz w:val="22"/>
        </w:rPr>
        <w:t xml:space="preserve">Як ми розглядаємо заявки </w:t>
      </w:r>
    </w:p>
    <w:p w14:paraId="5292B0A5" w14:textId="77777777" w:rsidR="00991B15" w:rsidRPr="00D25551" w:rsidRDefault="006862A0" w:rsidP="60BFBCC1">
      <w:pPr>
        <w:spacing w:line="259" w:lineRule="auto"/>
        <w:rPr>
          <w:rFonts w:cs="Aptos"/>
          <w:color w:val="000000"/>
          <w:sz w:val="22"/>
          <w:szCs w:val="22"/>
        </w:rPr>
      </w:pPr>
      <w:r>
        <w:rPr>
          <w:color w:val="000000"/>
          <w:sz w:val="22"/>
        </w:rPr>
        <w:t xml:space="preserve">Ми розглядаємо заявки в міру надходження, за умови наявності фінансування. Рішення щодо заявки зазвичай приймається протягом чотирьох тижнів, а переказ коштів здійснюється протягом тижня після його ухвалення. Іноді ми можемо запитувати додаткову інформацію для перевірки. </w:t>
      </w:r>
    </w:p>
    <w:p w14:paraId="608F9576" w14:textId="77777777" w:rsidR="00991B15" w:rsidRPr="00D25551" w:rsidRDefault="006862A0" w:rsidP="60BFBCC1">
      <w:pPr>
        <w:spacing w:line="259" w:lineRule="auto"/>
        <w:rPr>
          <w:rFonts w:cs="Aptos"/>
          <w:color w:val="000000"/>
          <w:sz w:val="22"/>
          <w:szCs w:val="22"/>
        </w:rPr>
      </w:pPr>
      <w:r>
        <w:rPr>
          <w:b/>
          <w:color w:val="000000"/>
          <w:sz w:val="22"/>
        </w:rPr>
        <w:t>Як ми надсилаємо кошти</w:t>
      </w:r>
    </w:p>
    <w:p w14:paraId="7F65C2CE" w14:textId="77777777" w:rsidR="00991B15" w:rsidRPr="00D25551" w:rsidRDefault="006862A0" w:rsidP="60BFBCC1">
      <w:pPr>
        <w:spacing w:line="259" w:lineRule="auto"/>
        <w:rPr>
          <w:rFonts w:cs="Aptos"/>
          <w:color w:val="000000"/>
          <w:sz w:val="22"/>
          <w:szCs w:val="22"/>
        </w:rPr>
      </w:pPr>
      <w:r>
        <w:rPr>
          <w:color w:val="000000"/>
          <w:sz w:val="22"/>
        </w:rPr>
        <w:t xml:space="preserve">Ми надсилаємо кошти безпосередньо на банківський рахунок заявника у вибраній ним валюті. Ми оплачуємо всі банківські комісії у Великій Британії, проте ваш банк може стягувати власні збори. Інколи можливі затримки в процесі виплати через вимоги банків щодо дотримання норм. </w:t>
      </w:r>
    </w:p>
    <w:p w14:paraId="7DEF4B19" w14:textId="77777777" w:rsidR="00991B15" w:rsidRPr="00D25551" w:rsidRDefault="006862A0" w:rsidP="60BFBCC1">
      <w:pPr>
        <w:spacing w:line="259" w:lineRule="auto"/>
        <w:rPr>
          <w:rFonts w:cs="Aptos"/>
          <w:color w:val="000000"/>
          <w:sz w:val="22"/>
          <w:szCs w:val="22"/>
        </w:rPr>
      </w:pPr>
      <w:r>
        <w:rPr>
          <w:b/>
          <w:color w:val="000000"/>
          <w:sz w:val="22"/>
        </w:rPr>
        <w:t>Як ми відстежуємо результати</w:t>
      </w:r>
    </w:p>
    <w:p w14:paraId="6020FE6F" w14:textId="77777777" w:rsidR="00991B15" w:rsidRPr="00D25551" w:rsidRDefault="006862A0" w:rsidP="60BFBCC1">
      <w:pPr>
        <w:spacing w:line="259" w:lineRule="auto"/>
        <w:rPr>
          <w:rFonts w:cs="Aptos"/>
          <w:color w:val="000000"/>
          <w:sz w:val="22"/>
          <w:szCs w:val="22"/>
        </w:rPr>
      </w:pPr>
      <w:r>
        <w:rPr>
          <w:color w:val="000000"/>
          <w:sz w:val="22"/>
        </w:rPr>
        <w:t xml:space="preserve">Коли ми схвалюємо грант, то надсилаємо заявнику коротку форму звіту про проєкт. Її можна заповнити українською, англійською чи російською мовами та повернути нам, коли проєкт буде виконано. </w:t>
      </w:r>
    </w:p>
    <w:p w14:paraId="6CCDC801" w14:textId="77777777" w:rsidR="00991B15" w:rsidRPr="00D25551" w:rsidRDefault="006862A0" w:rsidP="60BFBCC1">
      <w:pPr>
        <w:spacing w:line="259" w:lineRule="auto"/>
        <w:rPr>
          <w:rFonts w:cs="Aptos"/>
          <w:color w:val="000000"/>
          <w:sz w:val="22"/>
          <w:szCs w:val="22"/>
        </w:rPr>
      </w:pPr>
      <w:r>
        <w:rPr>
          <w:color w:val="000000"/>
          <w:sz w:val="22"/>
        </w:rPr>
        <w:t xml:space="preserve">Ми також можемо іноді ініціювати розмову через </w:t>
      </w:r>
      <w:proofErr w:type="spellStart"/>
      <w:r>
        <w:rPr>
          <w:color w:val="000000"/>
          <w:sz w:val="22"/>
        </w:rPr>
        <w:t>Zoom</w:t>
      </w:r>
      <w:proofErr w:type="spellEnd"/>
      <w:r>
        <w:rPr>
          <w:color w:val="000000"/>
          <w:sz w:val="22"/>
        </w:rPr>
        <w:t>, і ми завжди прагнемо залишатися на зв</w:t>
      </w:r>
      <w:r>
        <w:rPr>
          <w:rFonts w:cs="Aptos"/>
          <w:color w:val="000000"/>
          <w:sz w:val="22"/>
          <w:cs/>
        </w:rPr>
        <w:t>’</w:t>
      </w:r>
      <w:proofErr w:type="spellStart"/>
      <w:r>
        <w:rPr>
          <w:color w:val="000000"/>
          <w:sz w:val="22"/>
        </w:rPr>
        <w:t>язку</w:t>
      </w:r>
      <w:proofErr w:type="spellEnd"/>
      <w:r>
        <w:rPr>
          <w:color w:val="000000"/>
          <w:sz w:val="22"/>
        </w:rPr>
        <w:t xml:space="preserve"> з нашими партнерами. </w:t>
      </w:r>
    </w:p>
    <w:p w14:paraId="2D7ECCD8" w14:textId="77777777" w:rsidR="00991B15" w:rsidRDefault="00991B15"/>
    <w:sectPr w:rsidR="00991B15">
      <w:pgSz w:w="12240" w:h="15840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D47C0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BD3F1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614815">
    <w:abstractNumId w:val="1"/>
  </w:num>
  <w:num w:numId="2" w16cid:durableId="2126264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40B5F9C"/>
    <w:rsid w:val="00633C49"/>
    <w:rsid w:val="006862A0"/>
    <w:rsid w:val="00991B15"/>
    <w:rsid w:val="00D25551"/>
    <w:rsid w:val="00DA66E6"/>
    <w:rsid w:val="60BFB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29B054"/>
  <w14:defaultImageDpi w14:val="0"/>
  <w15:docId w15:val="{7D52E22D-DA4C-48A0-BDCA-6588ADF0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Apto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79" w:lineRule="auto"/>
    </w:pPr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i/>
      <w:iCs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ptos Display" w:hAnsi="Aptos Display"/>
      <w:color w:val="0F4761"/>
      <w:sz w:val="40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Pr>
      <w:rFonts w:ascii="Aptos Display" w:hAnsi="Aptos Display"/>
      <w:color w:val="0F4761"/>
      <w:sz w:val="32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Pr>
      <w:rFonts w:eastAsia="Times New Roman"/>
      <w:color w:val="0F4761"/>
      <w:sz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rPr>
      <w:rFonts w:eastAsia="Times New Roman"/>
      <w:i/>
      <w:color w:val="0F4761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rPr>
      <w:rFonts w:eastAsia="Times New Roman"/>
      <w:color w:val="0F4761"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rPr>
      <w:rFonts w:eastAsia="Times New Roman"/>
      <w:i/>
      <w:color w:val="595959"/>
      <w:lang w:val="uk-UA" w:eastAsia="uk-UA"/>
    </w:rPr>
  </w:style>
  <w:style w:type="character" w:customStyle="1" w:styleId="70">
    <w:name w:val="Заголовок 7 Знак"/>
    <w:basedOn w:val="a0"/>
    <w:link w:val="7"/>
    <w:uiPriority w:val="9"/>
    <w:rPr>
      <w:rFonts w:eastAsia="Times New Roman"/>
      <w:color w:val="595959"/>
      <w:lang w:val="uk-UA" w:eastAsia="uk-UA"/>
    </w:rPr>
  </w:style>
  <w:style w:type="character" w:customStyle="1" w:styleId="80">
    <w:name w:val="Заголовок 8 Знак"/>
    <w:basedOn w:val="a0"/>
    <w:link w:val="8"/>
    <w:uiPriority w:val="9"/>
    <w:rPr>
      <w:rFonts w:eastAsia="Times New Roman"/>
      <w:i/>
      <w:color w:val="272727"/>
      <w:lang w:val="uk-UA" w:eastAsia="uk-UA"/>
    </w:rPr>
  </w:style>
  <w:style w:type="character" w:customStyle="1" w:styleId="90">
    <w:name w:val="Заголовок 9 Знак"/>
    <w:basedOn w:val="a0"/>
    <w:link w:val="9"/>
    <w:uiPriority w:val="9"/>
    <w:rPr>
      <w:rFonts w:eastAsia="Times New Roman"/>
      <w:color w:val="272727"/>
      <w:lang w:val="uk-UA" w:eastAsia="uk-UA"/>
    </w:rPr>
  </w:style>
  <w:style w:type="character" w:customStyle="1" w:styleId="a3">
    <w:name w:val="Назва Знак"/>
    <w:link w:val="a4"/>
    <w:uiPriority w:val="10"/>
    <w:rPr>
      <w:rFonts w:ascii="Aptos Display" w:hAnsi="Aptos Display"/>
      <w:spacing w:val="-10"/>
      <w:kern w:val="28"/>
      <w:sz w:val="56"/>
      <w:lang w:val="uk-UA" w:eastAsia="uk-UA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11">
    <w:name w:val="Назва Знак1"/>
    <w:basedOn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10">
    <w:name w:val="Назва Знак11"/>
    <w:uiPriority w:val="10"/>
    <w:rPr>
      <w:rFonts w:ascii="Aptos Display" w:hAnsi="Aptos Display"/>
      <w:b/>
      <w:kern w:val="28"/>
      <w:sz w:val="32"/>
      <w:lang w:val="uk-UA" w:eastAsia="uk-UA"/>
    </w:rPr>
  </w:style>
  <w:style w:type="character" w:customStyle="1" w:styleId="a5">
    <w:name w:val="Підзаголовок Знак"/>
    <w:link w:val="a6"/>
    <w:uiPriority w:val="11"/>
    <w:rPr>
      <w:rFonts w:eastAsia="Times New Roman"/>
      <w:color w:val="595959"/>
      <w:spacing w:val="15"/>
      <w:sz w:val="28"/>
      <w:lang w:val="uk-UA" w:eastAsia="uk-UA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12">
    <w:name w:val="Підзаголовок Знак1"/>
    <w:basedOn w:val="a0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111">
    <w:name w:val="Підзаголовок Знак11"/>
    <w:uiPriority w:val="11"/>
    <w:rPr>
      <w:rFonts w:ascii="Aptos Display" w:hAnsi="Aptos Display"/>
      <w:lang w:val="uk-UA" w:eastAsia="uk-UA"/>
    </w:rPr>
  </w:style>
  <w:style w:type="character" w:styleId="a7">
    <w:name w:val="Intense Emphasis"/>
    <w:basedOn w:val="a0"/>
    <w:uiPriority w:val="21"/>
    <w:qFormat/>
    <w:rPr>
      <w:i/>
      <w:color w:val="0F4761"/>
      <w:lang w:val="uk-UA" w:eastAsia="uk-UA"/>
    </w:rPr>
  </w:style>
  <w:style w:type="character" w:customStyle="1" w:styleId="a8">
    <w:name w:val="Цитата Знак"/>
    <w:link w:val="a9"/>
    <w:uiPriority w:val="29"/>
    <w:rPr>
      <w:i/>
      <w:color w:val="404040"/>
      <w:lang w:val="uk-UA" w:eastAsia="uk-UA"/>
    </w:rPr>
  </w:style>
  <w:style w:type="paragraph" w:styleId="a9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13">
    <w:name w:val="Цитата Знак1"/>
    <w:basedOn w:val="a0"/>
    <w:uiPriority w:val="29"/>
    <w:rPr>
      <w:rFonts w:cs="Times New Roman"/>
      <w:i/>
      <w:iCs/>
      <w:color w:val="404040" w:themeColor="text1" w:themeTint="BF"/>
      <w:sz w:val="24"/>
      <w:szCs w:val="24"/>
    </w:rPr>
  </w:style>
  <w:style w:type="character" w:customStyle="1" w:styleId="112">
    <w:name w:val="Цитата Знак11"/>
    <w:uiPriority w:val="29"/>
    <w:rPr>
      <w:i/>
      <w:color w:val="404040"/>
      <w:lang w:val="uk-UA" w:eastAsia="uk-UA"/>
    </w:rPr>
  </w:style>
  <w:style w:type="character" w:customStyle="1" w:styleId="aa">
    <w:name w:val="Насичена цитата Знак"/>
    <w:link w:val="ab"/>
    <w:uiPriority w:val="30"/>
    <w:rPr>
      <w:i/>
      <w:color w:val="0F4761"/>
      <w:lang w:val="uk-UA" w:eastAsia="uk-UA"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14">
    <w:name w:val="Насичена цитата Знак1"/>
    <w:basedOn w:val="a0"/>
    <w:uiPriority w:val="30"/>
    <w:rPr>
      <w:rFonts w:cs="Times New Roman"/>
      <w:i/>
      <w:iCs/>
      <w:color w:val="2F5496" w:themeColor="accent1" w:themeShade="BF"/>
      <w:sz w:val="24"/>
      <w:szCs w:val="24"/>
    </w:rPr>
  </w:style>
  <w:style w:type="character" w:customStyle="1" w:styleId="113">
    <w:name w:val="Насичена цитата Знак11"/>
    <w:uiPriority w:val="30"/>
    <w:rPr>
      <w:i/>
      <w:color w:val="0F4761"/>
      <w:lang w:val="uk-UA" w:eastAsia="uk-UA"/>
    </w:rPr>
  </w:style>
  <w:style w:type="character" w:styleId="ac">
    <w:name w:val="Intense Reference"/>
    <w:basedOn w:val="a0"/>
    <w:uiPriority w:val="32"/>
    <w:qFormat/>
    <w:rPr>
      <w:b/>
      <w:smallCaps/>
      <w:color w:val="0F4761"/>
      <w:spacing w:val="5"/>
      <w:lang w:val="uk-UA" w:eastAsia="uk-UA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styleId="ae">
    <w:name w:val="Hyperlink"/>
    <w:basedOn w:val="a0"/>
    <w:uiPriority w:val="99"/>
    <w:unhideWhenUsed/>
    <w:rPr>
      <w:color w:val="467886"/>
      <w:u w:val="single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earr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FEE1C2968134CADB5FD3587C0BA57" ma:contentTypeVersion="15" ma:contentTypeDescription="Create a new document." ma:contentTypeScope="" ma:versionID="54bb0038e77ae1f04c68d23aebce670b">
  <xsd:schema xmlns:xsd="http://www.w3.org/2001/XMLSchema" xmlns:xs="http://www.w3.org/2001/XMLSchema" xmlns:p="http://schemas.microsoft.com/office/2006/metadata/properties" xmlns:ns2="106e38d9-f0cc-430e-ac12-d73a8d841760" xmlns:ns3="f812af78-b82d-4475-9bd8-da6f335a545f" targetNamespace="http://schemas.microsoft.com/office/2006/metadata/properties" ma:root="true" ma:fieldsID="4acd769be8125e0af844a39a04378174" ns2:_="" ns3:_="">
    <xsd:import namespace="106e38d9-f0cc-430e-ac12-d73a8d841760"/>
    <xsd:import namespace="f812af78-b82d-4475-9bd8-da6f335a54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e38d9-f0cc-430e-ac12-d73a8d8417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22ed90b-40a9-4a4e-9140-460d250dc445}" ma:internalName="TaxCatchAll" ma:showField="CatchAllData" ma:web="106e38d9-f0cc-430e-ac12-d73a8d8417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2af78-b82d-4475-9bd8-da6f335a5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f095fa4-ee8d-463c-8f9a-b19c3ce4e1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6e38d9-f0cc-430e-ac12-d73a8d841760" xsi:nil="true"/>
    <lcf76f155ced4ddcb4097134ff3c332f xmlns="f812af78-b82d-4475-9bd8-da6f335a54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35785A-EEA4-43FA-B7E0-71DB86EB17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7CAE80-B4B6-47BE-8833-7C4ADFBC8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e38d9-f0cc-430e-ac12-d73a8d841760"/>
    <ds:schemaRef ds:uri="f812af78-b82d-4475-9bd8-da6f335a54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ADA5F9-5CD4-4E03-9F28-04F111ED1385}">
  <ds:schemaRefs>
    <ds:schemaRef ds:uri="http://schemas.microsoft.com/office/2006/metadata/properties"/>
    <ds:schemaRef ds:uri="http://schemas.microsoft.com/office/infopath/2007/PartnerControls"/>
    <ds:schemaRef ds:uri="106e38d9-f0cc-430e-ac12-d73a8d841760"/>
    <ds:schemaRef ds:uri="f812af78-b82d-4475-9bd8-da6f335a54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2338</Words>
  <Characters>1334</Characters>
  <Application>Microsoft Office Word</Application>
  <DocSecurity>0</DocSecurity>
  <Lines>11</Lines>
  <Paragraphs>7</Paragraphs>
  <ScaleCrop>false</ScaleCrop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BEARR Trust</dc:creator>
  <cp:keywords/>
  <dc:description/>
  <cp:lastModifiedBy>Oksana Yurchenko</cp:lastModifiedBy>
  <cp:revision>2</cp:revision>
  <dcterms:created xsi:type="dcterms:W3CDTF">2025-05-26T06:28:00Z</dcterms:created>
  <dcterms:modified xsi:type="dcterms:W3CDTF">2025-05-26T06:28:00Z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0x010100DD3FEE1C2968134CADB5FD3587C0BA57</vt:lpwstr>
  </property>
  <property fmtid="{D5CDD505-2E9C-101B-9397-08002B2CF9AE}" pid="3" name="MediaServiceImageTags">
    <vt:lpwstr/>
  </property>
</Properties>
</file>